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72E" w:rsidRDefault="00A2372E" w:rsidP="00243F04">
      <w:pPr>
        <w:pStyle w:val="Names"/>
        <w:spacing w:after="400"/>
        <w:rPr>
          <w:rFonts w:cs="Arial"/>
          <w:bCs/>
          <w:kern w:val="28"/>
          <w:sz w:val="28"/>
          <w:szCs w:val="28"/>
        </w:rPr>
      </w:pPr>
      <w:r w:rsidRPr="00A2372E">
        <w:rPr>
          <w:rFonts w:cs="Arial"/>
          <w:bCs/>
          <w:kern w:val="28"/>
          <w:sz w:val="28"/>
          <w:szCs w:val="28"/>
        </w:rPr>
        <w:t>Liquid transfer printing for carbon-based flexible electronics devices.</w:t>
      </w:r>
    </w:p>
    <w:p w:rsidR="00A2372E" w:rsidRDefault="003015CD" w:rsidP="00A2372E">
      <w:pPr>
        <w:pStyle w:val="Names"/>
        <w:spacing w:after="400"/>
        <w:rPr>
          <w:sz w:val="22"/>
          <w:vertAlign w:val="superscript"/>
        </w:rPr>
      </w:pPr>
      <w:r>
        <w:rPr>
          <w:sz w:val="22"/>
          <w:u w:val="single"/>
        </w:rPr>
        <w:t>Xin Liu</w:t>
      </w:r>
      <w:r w:rsidR="00A2372E" w:rsidRPr="003E3223">
        <w:rPr>
          <w:sz w:val="22"/>
        </w:rPr>
        <w:t>,</w:t>
      </w:r>
      <w:r w:rsidR="00A2372E">
        <w:rPr>
          <w:sz w:val="22"/>
        </w:rPr>
        <w:t xml:space="preserve"> Y</w:t>
      </w:r>
      <w:r w:rsidR="00A2372E">
        <w:rPr>
          <w:rFonts w:hint="eastAsia"/>
          <w:sz w:val="22"/>
          <w:lang w:eastAsia="zh-CN"/>
        </w:rPr>
        <w:t>ihao</w:t>
      </w:r>
      <w:r w:rsidR="00A2372E">
        <w:rPr>
          <w:sz w:val="22"/>
        </w:rPr>
        <w:t xml:space="preserve"> C</w:t>
      </w:r>
      <w:r w:rsidR="00A2372E">
        <w:rPr>
          <w:rFonts w:hint="eastAsia"/>
          <w:sz w:val="22"/>
          <w:lang w:eastAsia="zh-CN"/>
        </w:rPr>
        <w:t>hen</w:t>
      </w:r>
      <w:r w:rsidR="00A2372E">
        <w:rPr>
          <w:sz w:val="22"/>
        </w:rPr>
        <w:t xml:space="preserve"> </w:t>
      </w:r>
      <w:r w:rsidR="00A2372E">
        <w:rPr>
          <w:rFonts w:hint="eastAsia"/>
          <w:sz w:val="22"/>
          <w:lang w:eastAsia="zh-CN"/>
        </w:rPr>
        <w:t>and</w:t>
      </w:r>
      <w:r w:rsidR="00A2372E" w:rsidRPr="003E3223">
        <w:rPr>
          <w:sz w:val="22"/>
        </w:rPr>
        <w:t xml:space="preserve"> </w:t>
      </w:r>
      <w:r w:rsidR="00A2372E">
        <w:rPr>
          <w:sz w:val="22"/>
        </w:rPr>
        <w:t>Xue Feng</w:t>
      </w:r>
      <w:r w:rsidR="00A2372E">
        <w:rPr>
          <w:sz w:val="22"/>
          <w:vertAlign w:val="superscript"/>
        </w:rPr>
        <w:t xml:space="preserve"> </w:t>
      </w:r>
      <w:r w:rsidR="00A2372E" w:rsidRPr="003E3223">
        <w:rPr>
          <w:sz w:val="22"/>
          <w:vertAlign w:val="superscript"/>
        </w:rPr>
        <w:t>*</w:t>
      </w:r>
    </w:p>
    <w:p w:rsidR="00A2372E" w:rsidRDefault="00A2372E" w:rsidP="00A2372E">
      <w:pPr>
        <w:rPr>
          <w:sz w:val="22"/>
        </w:rPr>
      </w:pPr>
      <w:r w:rsidRPr="00BD6747">
        <w:rPr>
          <w:sz w:val="22"/>
        </w:rPr>
        <w:t>AML, Department of Engineering Mechanics, Tsinghua University, Beijing, 100084, China</w:t>
      </w:r>
      <w:r>
        <w:rPr>
          <w:sz w:val="22"/>
        </w:rPr>
        <w:t xml:space="preserve">, </w:t>
      </w:r>
    </w:p>
    <w:p w:rsidR="00A2372E" w:rsidRDefault="00A2372E" w:rsidP="00A2372E">
      <w:pPr>
        <w:spacing w:before="40"/>
        <w:rPr>
          <w:sz w:val="22"/>
        </w:rPr>
      </w:pPr>
      <w:r w:rsidRPr="00CD7F4A">
        <w:rPr>
          <w:sz w:val="22"/>
        </w:rPr>
        <w:t>Center for Flexible Electronics Technology, Tsinghua University, Beijing, 100084, China</w:t>
      </w:r>
      <w:r w:rsidRPr="003E3223">
        <w:rPr>
          <w:sz w:val="22"/>
        </w:rPr>
        <w:t xml:space="preserve">, </w:t>
      </w:r>
    </w:p>
    <w:p w:rsidR="00A2372E" w:rsidRDefault="00A2372E" w:rsidP="00A2372E">
      <w:pPr>
        <w:spacing w:before="40"/>
        <w:rPr>
          <w:sz w:val="22"/>
        </w:rPr>
      </w:pPr>
      <w:r>
        <w:rPr>
          <w:sz w:val="22"/>
        </w:rPr>
        <w:t>(</w:t>
      </w:r>
      <w:r>
        <w:rPr>
          <w:rFonts w:hint="eastAsia"/>
          <w:sz w:val="22"/>
          <w:lang w:eastAsia="zh-CN"/>
        </w:rPr>
        <w:t>lxin</w:t>
      </w:r>
      <w:r>
        <w:rPr>
          <w:sz w:val="22"/>
        </w:rPr>
        <w:t>1</w:t>
      </w:r>
      <w:r>
        <w:rPr>
          <w:rFonts w:hint="eastAsia"/>
          <w:sz w:val="22"/>
          <w:lang w:eastAsia="zh-CN"/>
        </w:rPr>
        <w:t>7</w:t>
      </w:r>
      <w:r>
        <w:rPr>
          <w:sz w:val="22"/>
        </w:rPr>
        <w:t xml:space="preserve">@mails.tsinghua.edu.cn) </w:t>
      </w:r>
    </w:p>
    <w:p w:rsidR="00A2372E" w:rsidRDefault="00A2372E" w:rsidP="00A2372E">
      <w:pPr>
        <w:spacing w:before="40"/>
        <w:rPr>
          <w:sz w:val="22"/>
        </w:rPr>
      </w:pPr>
      <w:r>
        <w:rPr>
          <w:sz w:val="22"/>
        </w:rPr>
        <w:t>(chenyihao92@163.com)</w:t>
      </w:r>
    </w:p>
    <w:p w:rsidR="00A2372E" w:rsidRPr="003E3223" w:rsidRDefault="00A2372E" w:rsidP="00A2372E">
      <w:pPr>
        <w:spacing w:before="40"/>
        <w:rPr>
          <w:sz w:val="22"/>
        </w:rPr>
      </w:pPr>
      <w:r>
        <w:rPr>
          <w:sz w:val="22"/>
        </w:rPr>
        <w:t>(fengxue@tsinghua.edu.cn)</w:t>
      </w:r>
    </w:p>
    <w:p w:rsidR="0036484D" w:rsidRPr="003E3223" w:rsidRDefault="000928B3" w:rsidP="00C514ED">
      <w:pPr>
        <w:pStyle w:val="secondTitle"/>
        <w:spacing w:before="510"/>
        <w:rPr>
          <w:sz w:val="22"/>
        </w:rPr>
      </w:pPr>
      <w:r w:rsidRPr="003E3223">
        <w:rPr>
          <w:sz w:val="22"/>
        </w:rPr>
        <w:t>Abstract</w:t>
      </w:r>
    </w:p>
    <w:p w:rsidR="00821869" w:rsidRDefault="00A2372E" w:rsidP="00A2372E">
      <w:pPr>
        <w:rPr>
          <w:rFonts w:cs="Times New Roman"/>
          <w:szCs w:val="21"/>
        </w:rPr>
      </w:pPr>
      <w:r w:rsidRPr="00A2372E">
        <w:rPr>
          <w:sz w:val="22"/>
        </w:rPr>
        <w:t xml:space="preserve">In order to meet the </w:t>
      </w:r>
      <w:r>
        <w:rPr>
          <w:sz w:val="22"/>
        </w:rPr>
        <w:t xml:space="preserve">rising </w:t>
      </w:r>
      <w:r w:rsidRPr="00A2372E">
        <w:rPr>
          <w:sz w:val="22"/>
        </w:rPr>
        <w:t xml:space="preserve">needs </w:t>
      </w:r>
      <w:r>
        <w:rPr>
          <w:sz w:val="22"/>
        </w:rPr>
        <w:t>for</w:t>
      </w:r>
      <w:r w:rsidRPr="00A2372E">
        <w:rPr>
          <w:sz w:val="22"/>
        </w:rPr>
        <w:t xml:space="preserve"> electronic products </w:t>
      </w:r>
      <w:r>
        <w:rPr>
          <w:sz w:val="22"/>
        </w:rPr>
        <w:t>to integrate with v</w:t>
      </w:r>
      <w:r w:rsidRPr="00A2372E">
        <w:rPr>
          <w:sz w:val="22"/>
        </w:rPr>
        <w:t>arious surfaces</w:t>
      </w:r>
      <w:r>
        <w:rPr>
          <w:sz w:val="22"/>
        </w:rPr>
        <w:t xml:space="preserve"> such as </w:t>
      </w:r>
      <w:r w:rsidRPr="00A2372E">
        <w:rPr>
          <w:sz w:val="22"/>
        </w:rPr>
        <w:t>human</w:t>
      </w:r>
      <w:r w:rsidR="00476591">
        <w:rPr>
          <w:sz w:val="22"/>
        </w:rPr>
        <w:t xml:space="preserve"> body</w:t>
      </w:r>
      <w:r w:rsidRPr="00A2372E">
        <w:rPr>
          <w:sz w:val="22"/>
        </w:rPr>
        <w:t xml:space="preserve">, flexible electronic technology has become an important aspect for the development of electronic </w:t>
      </w:r>
      <w:r w:rsidR="00476591" w:rsidRPr="00476591">
        <w:rPr>
          <w:sz w:val="22"/>
        </w:rPr>
        <w:t>industry</w:t>
      </w:r>
      <w:r w:rsidRPr="00A2372E">
        <w:rPr>
          <w:sz w:val="22"/>
        </w:rPr>
        <w:t xml:space="preserve">. Flexible substrates are normally used in carbon-based devices to achieve the flexibility. After making independent different types of functional devices, a large-scale integration is extremely needed to form orderly functional system. Transfer technology provides the possibility for this integration. </w:t>
      </w:r>
      <w:r w:rsidR="00821869" w:rsidRPr="00205B06">
        <w:rPr>
          <w:sz w:val="22"/>
          <w:lang w:val="en-US"/>
        </w:rPr>
        <w:t>For instance</w:t>
      </w:r>
      <w:r w:rsidR="00821869">
        <w:rPr>
          <w:rFonts w:hint="eastAsia"/>
          <w:sz w:val="22"/>
          <w:lang w:val="en-US" w:eastAsia="zh-CN"/>
        </w:rPr>
        <w:t>,</w:t>
      </w:r>
      <w:r w:rsidR="00821869">
        <w:rPr>
          <w:sz w:val="22"/>
          <w:lang w:val="en-US" w:eastAsia="zh-CN"/>
        </w:rPr>
        <w:t xml:space="preserve"> a PDMS stamp is normally used </w:t>
      </w:r>
      <w:r w:rsidR="00821869">
        <w:rPr>
          <w:rFonts w:cs="Times New Roman"/>
          <w:szCs w:val="21"/>
        </w:rPr>
        <w:t>i</w:t>
      </w:r>
      <w:r w:rsidR="00821869" w:rsidRPr="005A2550">
        <w:rPr>
          <w:rFonts w:cs="Times New Roman"/>
          <w:szCs w:val="21"/>
        </w:rPr>
        <w:t xml:space="preserve">n the transfer process, </w:t>
      </w:r>
      <w:r w:rsidR="00821869">
        <w:rPr>
          <w:rFonts w:cs="Times New Roman"/>
          <w:szCs w:val="21"/>
        </w:rPr>
        <w:t>R</w:t>
      </w:r>
      <w:r w:rsidR="00821869">
        <w:rPr>
          <w:rFonts w:cs="Times New Roman" w:hint="eastAsia"/>
          <w:szCs w:val="21"/>
        </w:rPr>
        <w:t>ogers</w:t>
      </w:r>
      <w:r w:rsidR="00821869" w:rsidRPr="005A2550">
        <w:rPr>
          <w:rFonts w:cs="Times New Roman"/>
          <w:szCs w:val="21"/>
        </w:rPr>
        <w:t xml:space="preserve"> fabricated </w:t>
      </w:r>
      <w:r w:rsidR="00821869">
        <w:rPr>
          <w:rFonts w:cs="Times New Roman"/>
          <w:szCs w:val="21"/>
        </w:rPr>
        <w:t xml:space="preserve">special </w:t>
      </w:r>
      <w:r w:rsidR="00821869" w:rsidRPr="005A2550">
        <w:rPr>
          <w:rFonts w:cs="Times New Roman"/>
          <w:szCs w:val="21"/>
        </w:rPr>
        <w:t>PDMS stamp with</w:t>
      </w:r>
      <w:r w:rsidR="00821869">
        <w:rPr>
          <w:rFonts w:cs="Times New Roman"/>
          <w:szCs w:val="21"/>
        </w:rPr>
        <w:t xml:space="preserve"> </w:t>
      </w:r>
      <w:r w:rsidR="00821869" w:rsidRPr="005A2550">
        <w:rPr>
          <w:rFonts w:cs="Times New Roman"/>
          <w:szCs w:val="21"/>
        </w:rPr>
        <w:t xml:space="preserve">boundary tips </w:t>
      </w:r>
      <w:r w:rsidR="00821869">
        <w:rPr>
          <w:rFonts w:cs="Times New Roman"/>
          <w:szCs w:val="21"/>
        </w:rPr>
        <w:t xml:space="preserve">which makes </w:t>
      </w:r>
      <w:r w:rsidR="00821869" w:rsidRPr="005A2550">
        <w:rPr>
          <w:rFonts w:cs="Times New Roman"/>
          <w:szCs w:val="21"/>
        </w:rPr>
        <w:t>the printing process easier</w:t>
      </w:r>
      <w:r w:rsidR="00821869">
        <w:rPr>
          <w:rFonts w:cs="Times New Roman"/>
          <w:szCs w:val="21"/>
        </w:rPr>
        <w:t xml:space="preserve"> </w:t>
      </w:r>
      <w:r w:rsidR="00821869">
        <w:rPr>
          <w:rFonts w:cs="Times New Roman"/>
          <w:szCs w:val="21"/>
        </w:rPr>
        <w:fldChar w:fldCharType="begin">
          <w:fldData xml:space="preserve">PEVuZE5vdGU+PENpdGU+PEF1dGhvcj5LaW08L0F1dGhvcj48WWVhcj4yMDEwPC9ZZWFyPjxSZWNO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</w:fldData>
        </w:fldChar>
      </w:r>
      <w:r w:rsidR="00AE0066">
        <w:rPr>
          <w:rFonts w:cs="Times New Roman"/>
          <w:szCs w:val="21"/>
        </w:rPr>
        <w:instrText xml:space="preserve"> ADDIN EN.CITE </w:instrText>
      </w:r>
      <w:r w:rsidR="00AE0066">
        <w:rPr>
          <w:rFonts w:cs="Times New Roman"/>
          <w:szCs w:val="21"/>
        </w:rPr>
        <w:fldChar w:fldCharType="begin">
          <w:fldData xml:space="preserve">PEVuZE5vdGU+PENpdGU+PEF1dGhvcj5LaW08L0F1dGhvcj48WWVhcj4yMDEwPC9ZZWFyPjxSZWNO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</w:fldData>
        </w:fldChar>
      </w:r>
      <w:r w:rsidR="00AE0066">
        <w:rPr>
          <w:rFonts w:cs="Times New Roman"/>
          <w:szCs w:val="21"/>
        </w:rPr>
        <w:instrText xml:space="preserve"> ADDIN EN.CITE.DATA </w:instrText>
      </w:r>
      <w:r w:rsidR="00AE0066">
        <w:rPr>
          <w:rFonts w:cs="Times New Roman"/>
          <w:szCs w:val="21"/>
        </w:rPr>
      </w:r>
      <w:r w:rsidR="00AE0066">
        <w:rPr>
          <w:rFonts w:cs="Times New Roman"/>
          <w:szCs w:val="21"/>
        </w:rPr>
        <w:fldChar w:fldCharType="end"/>
      </w:r>
      <w:r w:rsidR="00821869">
        <w:rPr>
          <w:rFonts w:cs="Times New Roman"/>
          <w:szCs w:val="21"/>
        </w:rPr>
        <w:fldChar w:fldCharType="separate"/>
      </w:r>
      <w:r w:rsidR="00AE0066">
        <w:rPr>
          <w:rFonts w:cs="Times New Roman"/>
          <w:noProof/>
          <w:szCs w:val="21"/>
        </w:rPr>
        <w:t>[1]</w:t>
      </w:r>
      <w:r w:rsidR="00821869">
        <w:rPr>
          <w:rFonts w:cs="Times New Roman"/>
          <w:szCs w:val="21"/>
        </w:rPr>
        <w:fldChar w:fldCharType="end"/>
      </w:r>
      <w:r w:rsidR="00821869" w:rsidRPr="005A2550">
        <w:rPr>
          <w:rFonts w:cs="Times New Roman"/>
          <w:szCs w:val="21"/>
        </w:rPr>
        <w:t xml:space="preserve">. </w:t>
      </w:r>
      <w:r w:rsidR="00821869">
        <w:rPr>
          <w:rFonts w:cs="Times New Roman"/>
          <w:szCs w:val="21"/>
        </w:rPr>
        <w:t>Feng</w:t>
      </w:r>
      <w:r w:rsidR="00821869" w:rsidRPr="005A2550">
        <w:rPr>
          <w:rFonts w:cs="Times New Roman"/>
          <w:szCs w:val="21"/>
        </w:rPr>
        <w:t xml:space="preserve"> uses shape memory polymer </w:t>
      </w:r>
      <w:r w:rsidR="00821869">
        <w:rPr>
          <w:rFonts w:cs="Times New Roman"/>
          <w:szCs w:val="21"/>
        </w:rPr>
        <w:t xml:space="preserve">to make microstrutctures on </w:t>
      </w:r>
      <w:r w:rsidR="00821869" w:rsidRPr="005A2550">
        <w:rPr>
          <w:rFonts w:cs="Times New Roman"/>
          <w:szCs w:val="21"/>
        </w:rPr>
        <w:t>the stamp</w:t>
      </w:r>
      <w:r w:rsidR="00821869">
        <w:rPr>
          <w:rFonts w:cs="Times New Roman"/>
          <w:szCs w:val="21"/>
        </w:rPr>
        <w:t xml:space="preserve"> and achieve the tranfer process </w:t>
      </w:r>
      <w:r w:rsidR="00821869" w:rsidRPr="005A2550">
        <w:rPr>
          <w:rFonts w:cs="Times New Roman"/>
          <w:szCs w:val="21"/>
        </w:rPr>
        <w:t xml:space="preserve">with </w:t>
      </w:r>
      <w:r w:rsidR="00821869">
        <w:rPr>
          <w:rFonts w:cs="Times New Roman"/>
          <w:szCs w:val="21"/>
        </w:rPr>
        <w:t xml:space="preserve">the help of </w:t>
      </w:r>
      <w:r w:rsidR="00821869" w:rsidRPr="005A2550">
        <w:rPr>
          <w:rFonts w:cs="Times New Roman"/>
          <w:szCs w:val="21"/>
        </w:rPr>
        <w:t xml:space="preserve">temperature response </w:t>
      </w:r>
      <w:r w:rsidR="00AE0066">
        <w:rPr>
          <w:rFonts w:cs="Times New Roman"/>
          <w:szCs w:val="21"/>
        </w:rPr>
        <w:fldChar w:fldCharType="begin"/>
      </w:r>
      <w:r w:rsidR="00AE0066">
        <w:rPr>
          <w:rFonts w:cs="Times New Roman"/>
          <w:szCs w:val="21"/>
        </w:rPr>
        <w:instrText xml:space="preserve"> ADDIN EN.CITE &lt;EndNote&gt;&lt;Cite ExcludeYear="1"&gt;&lt;Author&gt;Huang&lt;/Author&gt;&lt;Year&gt;2016&lt;/Year&gt;&lt;RecNum&gt;22&lt;/RecNum&gt;&lt;DisplayText&gt;[2]&lt;/DisplayText&gt;&lt;record&gt;&lt;rec-number&gt;22&lt;/rec-number&gt;&lt;foreign-keys&gt;&lt;key app="EN" db-id="vrfx52dsdsrfrmetvw3ppe0h9tpzvz5zdved" timestamp="1557106936"&gt;22&lt;/key&gt;&lt;key app="ENWeb" db-id=""&gt;0&lt;/key&gt;&lt;/foreign-keys&gt;&lt;ref-type name="Journal Article"&gt;17&lt;/ref-type&gt;&lt;contributors&gt;&lt;authors&gt;&lt;author&gt;Huang, Y.&lt;/author&gt;&lt;author&gt;Zheng, N.&lt;/author&gt;&lt;author&gt;Cheng, Z.&lt;/author&gt;&lt;author&gt;Chen, Y.&lt;/author&gt;&lt;author&gt;Lu, B.&lt;/author&gt;&lt;author&gt;Xie, T.&lt;/author&gt;&lt;author&gt;Feng, X.&lt;/author&gt;&lt;/authors&gt;&lt;/contributors&gt;&lt;auth-address&gt;State Key Laboratory of Chemical Engineering, College of Chemical and Biological Engineering, Zhejiang University , 38 Zheda Road, Hangzhou 310027, P. R. China.&lt;/auth-address&gt;&lt;titles&gt;&lt;title&gt;Direct Laser Writing-Based Programmable Transfer Printing via Bioinspired Shape Memory Reversible Adhesive&lt;/title&gt;&lt;secondary-title&gt;ACS Appl Mater Interfaces&lt;/secondary-title&gt;&lt;/titles&gt;&lt;periodical&gt;&lt;full-title&gt;ACS Appl Mater Interfaces&lt;/full-title&gt;&lt;/periodical&gt;&lt;pages&gt;35628-35633&lt;/pages&gt;&lt;volume&gt;8&lt;/volume&gt;&lt;number&gt;51&lt;/number&gt;&lt;keywords&gt;&lt;keyword&gt;bioinspired&lt;/keyword&gt;&lt;keyword&gt;direct laser-writing&lt;/keyword&gt;&lt;keyword&gt;micropatterns&lt;/keyword&gt;&lt;keyword&gt;programmable transfer printing&lt;/keyword&gt;&lt;keyword&gt;shape memory polymers&lt;/keyword&gt;&lt;/keywords&gt;&lt;dates&gt;&lt;year&gt;2016&lt;/year&gt;&lt;pub-dates&gt;&lt;date&gt;Dec 28&lt;/date&gt;&lt;/pub-dates&gt;&lt;/dates&gt;&lt;isbn&gt;1944-8252 (Electronic)&amp;#xD;1944-8244 (Linking)&lt;/isbn&gt;&lt;accession-num&gt;27976584&lt;/accession-num&gt;&lt;urls&gt;&lt;related-urls&gt;&lt;url&gt;http://www.ncbi.nlm.nih.gov/pubmed/27976584&lt;/url&gt;&lt;/related-urls&gt;&lt;/urls&gt;&lt;electronic-resource-num&gt;10.1021/acsami.6b11696&lt;/electronic-resource-num&gt;&lt;/record&gt;&lt;/Cite&gt;&lt;/EndNote&gt;</w:instrText>
      </w:r>
      <w:r w:rsidR="00AE0066">
        <w:rPr>
          <w:rFonts w:cs="Times New Roman"/>
          <w:szCs w:val="21"/>
        </w:rPr>
        <w:fldChar w:fldCharType="separate"/>
      </w:r>
      <w:r w:rsidR="00AE0066">
        <w:rPr>
          <w:rFonts w:cs="Times New Roman"/>
          <w:noProof/>
          <w:szCs w:val="21"/>
        </w:rPr>
        <w:t>[2]</w:t>
      </w:r>
      <w:r w:rsidR="00AE0066">
        <w:rPr>
          <w:rFonts w:cs="Times New Roman"/>
          <w:szCs w:val="21"/>
        </w:rPr>
        <w:fldChar w:fldCharType="end"/>
      </w:r>
    </w:p>
    <w:p w:rsidR="00821869" w:rsidRDefault="00821869" w:rsidP="00A2372E">
      <w:pPr>
        <w:rPr>
          <w:rFonts w:cs="Times New Roman"/>
          <w:szCs w:val="21"/>
        </w:rPr>
      </w:pPr>
    </w:p>
    <w:p w:rsidR="00277050" w:rsidRPr="00A2372E" w:rsidRDefault="00821869" w:rsidP="00A2372E">
      <w:pPr>
        <w:rPr>
          <w:sz w:val="22"/>
        </w:rPr>
      </w:pPr>
      <w:r>
        <w:rPr>
          <w:sz w:val="22"/>
        </w:rPr>
        <w:t xml:space="preserve">However, </w:t>
      </w:r>
      <w:r w:rsidRPr="00821869">
        <w:rPr>
          <w:sz w:val="22"/>
        </w:rPr>
        <w:t xml:space="preserve">Traditional stamp transfer involves </w:t>
      </w:r>
      <w:r>
        <w:rPr>
          <w:sz w:val="22"/>
        </w:rPr>
        <w:t xml:space="preserve">the </w:t>
      </w:r>
      <w:r w:rsidRPr="00821869">
        <w:rPr>
          <w:sz w:val="22"/>
        </w:rPr>
        <w:t>fracture</w:t>
      </w:r>
      <w:r w:rsidRPr="00821869">
        <w:rPr>
          <w:sz w:val="22"/>
        </w:rPr>
        <w:t xml:space="preserve"> </w:t>
      </w:r>
      <w:r>
        <w:rPr>
          <w:sz w:val="22"/>
        </w:rPr>
        <w:t xml:space="preserve">of </w:t>
      </w:r>
      <w:r w:rsidRPr="00821869">
        <w:rPr>
          <w:sz w:val="22"/>
        </w:rPr>
        <w:t>multi-interface</w:t>
      </w:r>
      <w:r w:rsidR="00AE0066">
        <w:rPr>
          <w:sz w:val="22"/>
        </w:rPr>
        <w:fldChar w:fldCharType="begin"/>
      </w:r>
      <w:r w:rsidR="00AE0066">
        <w:rPr>
          <w:sz w:val="22"/>
        </w:rPr>
        <w:instrText xml:space="preserve"> ADDIN EN.CITE &lt;EndNote&gt;&lt;Cite ExcludeYear="1"&gt;&lt;Author&gt;Feng&lt;/Author&gt;&lt;Year&gt;2007&lt;/Year&gt;&lt;RecNum&gt;42&lt;/RecNum&gt;&lt;DisplayText&gt;[3]&lt;/DisplayText&gt;&lt;record&gt;&lt;rec-number&gt;42&lt;/rec-number&gt;&lt;foreign-keys&gt;&lt;key app="EN" db-id="vrfx52dsdsrfrmetvw3ppe0h9tpzvz5zdved" timestamp="1557149539"&gt;42&lt;/key&gt;&lt;/foreign-keys&gt;&lt;ref-type name="Journal Article"&gt;17&lt;/ref-type&gt;&lt;contributors&gt;&lt;authors&gt;&lt;author&gt;Feng, Xue&lt;/author&gt;&lt;author&gt;Meitl, Matthew A&lt;/author&gt;&lt;author&gt;Bowen, Audrey M&lt;/author&gt;&lt;author&gt;Huang, Yonggang&lt;/author&gt;&lt;author&gt;Nuzzo, Ralph G&lt;/author&gt;&lt;author&gt;Rogers, John A&lt;/author&gt;&lt;/authors&gt;&lt;/contributors&gt;&lt;titles&gt;&lt;title&gt;Competing fracture in kinetically controlled transfer printing&lt;/title&gt;&lt;secondary-title&gt;Langmuir&lt;/secondary-title&gt;&lt;/titles&gt;&lt;periodical&gt;&lt;full-title&gt;Langmuir&lt;/full-title&gt;&lt;/periodical&gt;&lt;pages&gt;12555-12560&lt;/pages&gt;&lt;volume&gt;23&lt;/volume&gt;&lt;number&gt;25&lt;/number&gt;&lt;dates&gt;&lt;year&gt;2007&lt;/year&gt;&lt;/dates&gt;&lt;isbn&gt;0743-7463&lt;/isbn&gt;&lt;urls&gt;&lt;related-urls&gt;&lt;url&gt;https://pubs.acs.org.ccindex.cn/doi/pdfplus/10.1021/la701555n&lt;/url&gt;&lt;/related-urls&gt;&lt;/urls&gt;&lt;/record&gt;&lt;/Cite&gt;&lt;/EndNote&gt;</w:instrText>
      </w:r>
      <w:r w:rsidR="00AE0066">
        <w:rPr>
          <w:sz w:val="22"/>
        </w:rPr>
        <w:fldChar w:fldCharType="separate"/>
      </w:r>
      <w:r w:rsidR="00AE0066">
        <w:rPr>
          <w:noProof/>
          <w:sz w:val="22"/>
        </w:rPr>
        <w:t>[3]</w:t>
      </w:r>
      <w:r w:rsidR="00AE0066">
        <w:rPr>
          <w:sz w:val="22"/>
        </w:rPr>
        <w:fldChar w:fldCharType="end"/>
      </w:r>
      <w:r>
        <w:rPr>
          <w:sz w:val="22"/>
        </w:rPr>
        <w:t xml:space="preserve">, which leads to </w:t>
      </w:r>
      <w:r w:rsidR="003052D1">
        <w:rPr>
          <w:sz w:val="22"/>
        </w:rPr>
        <w:t>t</w:t>
      </w:r>
      <w:r w:rsidRPr="00821869">
        <w:rPr>
          <w:sz w:val="22"/>
        </w:rPr>
        <w:t xml:space="preserve">ransfer failure due to stress concentration in high aspect ratio </w:t>
      </w:r>
      <w:r w:rsidR="003052D1">
        <w:rPr>
          <w:sz w:val="22"/>
        </w:rPr>
        <w:t xml:space="preserve">patterns </w:t>
      </w:r>
      <w:r w:rsidRPr="00821869">
        <w:rPr>
          <w:sz w:val="22"/>
        </w:rPr>
        <w:t xml:space="preserve">and </w:t>
      </w:r>
      <w:r w:rsidR="003052D1">
        <w:rPr>
          <w:sz w:val="22"/>
        </w:rPr>
        <w:t>sharp</w:t>
      </w:r>
      <w:r w:rsidR="003052D1" w:rsidRPr="00821869">
        <w:rPr>
          <w:sz w:val="22"/>
        </w:rPr>
        <w:t xml:space="preserve"> </w:t>
      </w:r>
      <w:r w:rsidRPr="00821869">
        <w:rPr>
          <w:sz w:val="22"/>
        </w:rPr>
        <w:t>patterns</w:t>
      </w:r>
      <w:r w:rsidR="003052D1">
        <w:rPr>
          <w:sz w:val="22"/>
        </w:rPr>
        <w:t>.</w:t>
      </w:r>
      <w:r w:rsidRPr="00821869">
        <w:rPr>
          <w:sz w:val="22"/>
        </w:rPr>
        <w:t xml:space="preserve"> </w:t>
      </w:r>
      <w:r>
        <w:rPr>
          <w:sz w:val="22"/>
        </w:rPr>
        <w:t xml:space="preserve">Here we report a </w:t>
      </w:r>
      <w:r w:rsidR="00945D8A">
        <w:rPr>
          <w:sz w:val="22"/>
        </w:rPr>
        <w:t>l</w:t>
      </w:r>
      <w:r w:rsidR="00945D8A" w:rsidRPr="00A2372E">
        <w:rPr>
          <w:sz w:val="22"/>
        </w:rPr>
        <w:t>iquid transfer method</w:t>
      </w:r>
      <w:r w:rsidR="00945D8A">
        <w:rPr>
          <w:sz w:val="22"/>
        </w:rPr>
        <w:t>. It</w:t>
      </w:r>
      <w:r w:rsidR="00A2372E" w:rsidRPr="00A2372E">
        <w:rPr>
          <w:sz w:val="22"/>
        </w:rPr>
        <w:t xml:space="preserve"> makes full use of the buoyancy and surface tension of the water, </w:t>
      </w:r>
      <w:r w:rsidR="00945D8A">
        <w:rPr>
          <w:sz w:val="22"/>
        </w:rPr>
        <w:t xml:space="preserve">leading </w:t>
      </w:r>
      <w:r w:rsidR="00A2372E" w:rsidRPr="00A2372E">
        <w:rPr>
          <w:sz w:val="22"/>
        </w:rPr>
        <w:t xml:space="preserve">the micro patterns </w:t>
      </w:r>
      <w:r w:rsidR="00945D8A">
        <w:rPr>
          <w:sz w:val="22"/>
        </w:rPr>
        <w:t xml:space="preserve">to </w:t>
      </w:r>
      <w:r w:rsidR="00A2372E" w:rsidRPr="00A2372E">
        <w:rPr>
          <w:sz w:val="22"/>
        </w:rPr>
        <w:t xml:space="preserve">detach with the wafer </w:t>
      </w:r>
      <w:r w:rsidR="006B6B0D" w:rsidRPr="006B6B0D">
        <w:rPr>
          <w:sz w:val="22"/>
        </w:rPr>
        <w:t xml:space="preserve">automatically </w:t>
      </w:r>
      <w:r w:rsidR="00A2372E" w:rsidRPr="00A2372E">
        <w:rPr>
          <w:sz w:val="22"/>
        </w:rPr>
        <w:t>and be stretched by the liquid surface tension. The device remains functional after transfer printing. We transferred patterns with different Aspect ratio to confirm that there is little stress concentration caused by complicated patterns during the whole process, enabling the complex graphics to be transferred from multi-scale substrate, which is of great significance to the industrialization of flexible electronic manufacturing and the automation of transfer process.</w:t>
      </w:r>
    </w:p>
    <w:tbl>
      <w:tblPr>
        <w:tblW w:w="0" w:type="auto"/>
        <w:tblLook w:val="01E0" w:firstRow="1" w:lastRow="1" w:firstColumn="1" w:lastColumn="1" w:noHBand="0" w:noVBand="0"/>
      </w:tblPr>
      <w:tblGrid>
        <w:gridCol w:w="8720"/>
      </w:tblGrid>
      <w:tr w:rsidR="006C2628" w:rsidRPr="003F3C33" w:rsidTr="00AF6FFB">
        <w:tc>
          <w:tcPr>
            <w:tcW w:w="8720" w:type="dxa"/>
            <w:shd w:val="clear" w:color="auto" w:fill="auto"/>
            <w:vAlign w:val="center"/>
          </w:tcPr>
          <w:p w:rsidR="006075D0" w:rsidRDefault="006075D0" w:rsidP="006075D0">
            <w:pPr>
              <w:keepNext/>
              <w:jc w:val="center"/>
              <w:rPr>
                <w:noProof/>
                <w:sz w:val="22"/>
                <w:lang w:val="en-US" w:eastAsia="zh-CN"/>
              </w:rPr>
            </w:pPr>
          </w:p>
          <w:p w:rsidR="006B6B0D" w:rsidRDefault="00297768" w:rsidP="006075D0">
            <w:pPr>
              <w:keepNex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pt;height:259.2pt">
                  <v:imagedata r:id="rId8" o:title="图片2"/>
                </v:shape>
              </w:pict>
            </w:r>
          </w:p>
          <w:p w:rsidR="006C2628" w:rsidRPr="00297768" w:rsidRDefault="006075D0" w:rsidP="00CF51CF">
            <w:pPr>
              <w:pStyle w:val="ad"/>
              <w:spacing w:before="240"/>
              <w:jc w:val="center"/>
              <w:rPr>
                <w:rFonts w:cs="Times New Roman" w:hint="eastAsia"/>
                <w:b w:val="0"/>
                <w:sz w:val="22"/>
                <w:szCs w:val="22"/>
                <w:lang w:eastAsia="zh-CN"/>
              </w:rPr>
            </w:pPr>
            <w:bookmarkStart w:id="0" w:name="_Ref433629810"/>
            <w:r w:rsidRPr="00297768">
              <w:rPr>
                <w:rFonts w:cs="Times New Roman"/>
                <w:b w:val="0"/>
                <w:sz w:val="22"/>
                <w:szCs w:val="22"/>
              </w:rPr>
              <w:t xml:space="preserve">Figure </w:t>
            </w:r>
            <w:r w:rsidRPr="00297768">
              <w:rPr>
                <w:rFonts w:cs="Times New Roman"/>
                <w:b w:val="0"/>
                <w:sz w:val="22"/>
                <w:szCs w:val="22"/>
              </w:rPr>
              <w:fldChar w:fldCharType="begin"/>
            </w:r>
            <w:r w:rsidRPr="00297768">
              <w:rPr>
                <w:rFonts w:cs="Times New Roman"/>
                <w:b w:val="0"/>
                <w:sz w:val="22"/>
                <w:szCs w:val="22"/>
              </w:rPr>
              <w:instrText xml:space="preserve"> SEQ Figure \* ARABIC </w:instrText>
            </w:r>
            <w:r w:rsidRPr="00297768">
              <w:rPr>
                <w:rFonts w:cs="Times New Roman"/>
                <w:b w:val="0"/>
                <w:sz w:val="22"/>
                <w:szCs w:val="22"/>
              </w:rPr>
              <w:fldChar w:fldCharType="separate"/>
            </w:r>
            <w:r w:rsidR="00932E43" w:rsidRPr="00297768">
              <w:rPr>
                <w:rFonts w:cs="Times New Roman"/>
                <w:b w:val="0"/>
                <w:noProof/>
                <w:sz w:val="22"/>
                <w:szCs w:val="22"/>
              </w:rPr>
              <w:t>1</w:t>
            </w:r>
            <w:r w:rsidRPr="00297768">
              <w:rPr>
                <w:rFonts w:cs="Times New Roman"/>
                <w:b w:val="0"/>
                <w:sz w:val="22"/>
                <w:szCs w:val="22"/>
              </w:rPr>
              <w:fldChar w:fldCharType="end"/>
            </w:r>
            <w:bookmarkEnd w:id="0"/>
            <w:r w:rsidR="00297768" w:rsidRPr="00297768">
              <w:rPr>
                <w:rFonts w:cs="Times New Roman"/>
                <w:b w:val="0"/>
                <w:sz w:val="22"/>
                <w:szCs w:val="22"/>
              </w:rPr>
              <w:t xml:space="preserve"> a.Transfer process of a strain sensor</w:t>
            </w:r>
            <w:r w:rsidR="00297768" w:rsidRPr="00297768">
              <w:rPr>
                <w:rFonts w:cs="Times New Roman"/>
                <w:b w:val="0"/>
                <w:sz w:val="22"/>
                <w:szCs w:val="22"/>
                <w:lang w:eastAsia="zh-CN"/>
              </w:rPr>
              <w:t>. b.</w:t>
            </w:r>
            <w:r w:rsidR="00297768" w:rsidRPr="00297768">
              <w:rPr>
                <w:rFonts w:cs="Times New Roman"/>
                <w:sz w:val="22"/>
                <w:szCs w:val="22"/>
              </w:rPr>
              <w:t xml:space="preserve"> </w:t>
            </w:r>
            <w:r w:rsidR="00297768" w:rsidRPr="00297768">
              <w:rPr>
                <w:rFonts w:cs="Times New Roman"/>
                <w:b w:val="0"/>
                <w:sz w:val="22"/>
                <w:szCs w:val="22"/>
              </w:rPr>
              <w:t>Blinking response</w:t>
            </w:r>
            <w:r w:rsidR="00297768" w:rsidRPr="00297768">
              <w:rPr>
                <w:rFonts w:cs="Times New Roman"/>
                <w:sz w:val="22"/>
                <w:szCs w:val="22"/>
              </w:rPr>
              <w:t xml:space="preserve"> </w:t>
            </w:r>
            <w:r w:rsidR="00297768">
              <w:rPr>
                <w:rFonts w:cs="Times New Roman"/>
                <w:b w:val="0"/>
                <w:sz w:val="22"/>
                <w:szCs w:val="22"/>
              </w:rPr>
              <w:t>of t</w:t>
            </w:r>
            <w:r w:rsidR="00297768" w:rsidRPr="00297768">
              <w:rPr>
                <w:rFonts w:cs="Times New Roman"/>
                <w:b w:val="0"/>
                <w:sz w:val="22"/>
                <w:szCs w:val="22"/>
              </w:rPr>
              <w:t xml:space="preserve">he sensor </w:t>
            </w:r>
            <w:r w:rsidR="00297768">
              <w:rPr>
                <w:rFonts w:cs="Times New Roman"/>
                <w:b w:val="0"/>
                <w:sz w:val="22"/>
                <w:szCs w:val="22"/>
              </w:rPr>
              <w:t xml:space="preserve">which is </w:t>
            </w:r>
            <w:r w:rsidR="00297768" w:rsidRPr="00297768">
              <w:rPr>
                <w:rFonts w:cs="Times New Roman"/>
                <w:b w:val="0"/>
                <w:sz w:val="22"/>
                <w:szCs w:val="22"/>
                <w:lang w:eastAsia="zh-CN"/>
              </w:rPr>
              <w:t>attached to the eyelids</w:t>
            </w:r>
            <w:r w:rsidR="00297768">
              <w:rPr>
                <w:rFonts w:cs="Times New Roman"/>
                <w:b w:val="0"/>
                <w:sz w:val="22"/>
                <w:szCs w:val="22"/>
                <w:lang w:eastAsia="zh-CN"/>
              </w:rPr>
              <w:t xml:space="preserve">. </w:t>
            </w:r>
            <w:r w:rsidR="00297768">
              <w:rPr>
                <w:rFonts w:cs="Times New Roman" w:hint="eastAsia"/>
                <w:b w:val="0"/>
                <w:sz w:val="22"/>
                <w:szCs w:val="22"/>
                <w:lang w:eastAsia="zh-CN"/>
              </w:rPr>
              <w:t>c.</w:t>
            </w:r>
            <w:r w:rsidR="00CF51CF">
              <w:rPr>
                <w:rFonts w:cs="Times New Roman"/>
                <w:b w:val="0"/>
                <w:sz w:val="22"/>
                <w:szCs w:val="22"/>
                <w:lang w:eastAsia="zh-CN"/>
              </w:rPr>
              <w:t>patterns with different a</w:t>
            </w:r>
            <w:r w:rsidR="00CF51CF" w:rsidRPr="00CF51CF">
              <w:rPr>
                <w:rFonts w:cs="Times New Roman"/>
                <w:b w:val="0"/>
                <w:sz w:val="22"/>
                <w:szCs w:val="22"/>
                <w:lang w:eastAsia="zh-CN"/>
              </w:rPr>
              <w:t>spect ratio</w:t>
            </w:r>
            <w:r w:rsidR="00CF51CF">
              <w:rPr>
                <w:rFonts w:cs="Times New Roman"/>
                <w:b w:val="0"/>
                <w:sz w:val="22"/>
                <w:szCs w:val="22"/>
                <w:lang w:eastAsia="zh-CN"/>
              </w:rPr>
              <w:t xml:space="preserve"> is fabricated(left) and transferred(right). </w:t>
            </w:r>
            <w:r w:rsidR="00CF51CF">
              <w:rPr>
                <w:rFonts w:cs="Times New Roman" w:hint="eastAsia"/>
                <w:b w:val="0"/>
                <w:sz w:val="22"/>
                <w:szCs w:val="22"/>
                <w:lang w:eastAsia="zh-CN"/>
              </w:rPr>
              <w:t>d.</w:t>
            </w:r>
            <w:r w:rsidR="00CF51CF">
              <w:rPr>
                <w:rFonts w:cs="Times New Roman"/>
                <w:b w:val="0"/>
                <w:sz w:val="22"/>
                <w:szCs w:val="22"/>
                <w:lang w:eastAsia="zh-CN"/>
              </w:rPr>
              <w:t>Transfer</w:t>
            </w:r>
            <w:bookmarkStart w:id="1" w:name="_GoBack"/>
            <w:bookmarkEnd w:id="1"/>
            <w:r w:rsidR="00CF51CF">
              <w:rPr>
                <w:rFonts w:cs="Times New Roman"/>
                <w:b w:val="0"/>
                <w:sz w:val="22"/>
                <w:szCs w:val="22"/>
                <w:lang w:eastAsia="zh-CN"/>
              </w:rPr>
              <w:t xml:space="preserve"> success rate of the patterns with different aspect ratio.</w:t>
            </w:r>
          </w:p>
        </w:tc>
      </w:tr>
    </w:tbl>
    <w:p w:rsidR="003F3C33" w:rsidRPr="003F3C33" w:rsidRDefault="003F3C33" w:rsidP="00630979">
      <w:pPr>
        <w:rPr>
          <w:sz w:val="22"/>
        </w:rPr>
      </w:pPr>
    </w:p>
    <w:p w:rsidR="00886DEA" w:rsidRDefault="00886DEA" w:rsidP="00886DEA">
      <w:pPr>
        <w:rPr>
          <w:sz w:val="22"/>
        </w:rPr>
      </w:pPr>
    </w:p>
    <w:p w:rsidR="00AE0066" w:rsidRDefault="000928B3" w:rsidP="00AE0066">
      <w:pPr>
        <w:pStyle w:val="secondTitle"/>
        <w:rPr>
          <w:sz w:val="22"/>
        </w:rPr>
      </w:pPr>
      <w:r w:rsidRPr="003F3C33">
        <w:rPr>
          <w:sz w:val="22"/>
          <w:lang w:val="en-US"/>
        </w:rPr>
        <w:t>References</w:t>
      </w:r>
    </w:p>
    <w:p w:rsidR="00AE0066" w:rsidRPr="00AE0066" w:rsidRDefault="00AE0066" w:rsidP="00AE0066">
      <w:pPr>
        <w:pStyle w:val="EndNoteBibliography"/>
        <w:ind w:left="720" w:hanging="720"/>
        <w:rPr>
          <w:sz w:val="21"/>
        </w:rPr>
      </w:pPr>
      <w:r w:rsidRPr="00AE0066">
        <w:rPr>
          <w:sz w:val="24"/>
        </w:rPr>
        <w:fldChar w:fldCharType="begin"/>
      </w:r>
      <w:r w:rsidRPr="00AE0066">
        <w:rPr>
          <w:sz w:val="24"/>
        </w:rPr>
        <w:instrText xml:space="preserve"> ADDIN EN.REFLIST </w:instrText>
      </w:r>
      <w:r w:rsidRPr="00AE0066">
        <w:rPr>
          <w:sz w:val="24"/>
        </w:rPr>
        <w:fldChar w:fldCharType="separate"/>
      </w:r>
      <w:r w:rsidRPr="00AE0066">
        <w:rPr>
          <w:sz w:val="21"/>
        </w:rPr>
        <w:t>[1]</w:t>
      </w:r>
      <w:r w:rsidRPr="00AE0066">
        <w:rPr>
          <w:sz w:val="21"/>
        </w:rPr>
        <w:tab/>
        <w:t xml:space="preserve">Kim, S., et al., </w:t>
      </w:r>
      <w:r w:rsidRPr="00AE0066">
        <w:rPr>
          <w:i/>
          <w:sz w:val="21"/>
        </w:rPr>
        <w:t>Microstructured elastomeric surfaces with reversible adhesion and examples of their use in deterministic assembly by transfer printing.</w:t>
      </w:r>
      <w:r w:rsidRPr="00AE0066">
        <w:rPr>
          <w:sz w:val="21"/>
        </w:rPr>
        <w:t xml:space="preserve"> Proc Natl Acad Sci U S A, 2010. </w:t>
      </w:r>
      <w:r w:rsidRPr="00AE0066">
        <w:rPr>
          <w:b/>
          <w:sz w:val="21"/>
        </w:rPr>
        <w:t>107</w:t>
      </w:r>
      <w:r w:rsidRPr="00AE0066">
        <w:rPr>
          <w:sz w:val="21"/>
        </w:rPr>
        <w:t>(40): p. 17095-100.</w:t>
      </w:r>
    </w:p>
    <w:p w:rsidR="00AE0066" w:rsidRPr="00AE0066" w:rsidRDefault="00AE0066" w:rsidP="00AE0066">
      <w:pPr>
        <w:pStyle w:val="EndNoteBibliography"/>
        <w:ind w:left="720" w:hanging="720"/>
        <w:rPr>
          <w:sz w:val="21"/>
        </w:rPr>
      </w:pPr>
      <w:r w:rsidRPr="00AE0066">
        <w:rPr>
          <w:sz w:val="21"/>
        </w:rPr>
        <w:t>[2]</w:t>
      </w:r>
      <w:r w:rsidRPr="00AE0066">
        <w:rPr>
          <w:sz w:val="21"/>
        </w:rPr>
        <w:tab/>
        <w:t xml:space="preserve">Huang, Y., et al., </w:t>
      </w:r>
      <w:r w:rsidRPr="00AE0066">
        <w:rPr>
          <w:i/>
          <w:sz w:val="21"/>
        </w:rPr>
        <w:t>Direct Laser Writing-Based Programmable Transfer Printing via Bioinspired Shape Memory Reversible Adhesive.</w:t>
      </w:r>
      <w:r w:rsidRPr="00AE0066">
        <w:rPr>
          <w:sz w:val="21"/>
        </w:rPr>
        <w:t xml:space="preserve"> ACS Appl Mater Interfaces, 2016. </w:t>
      </w:r>
      <w:r w:rsidRPr="00AE0066">
        <w:rPr>
          <w:b/>
          <w:sz w:val="21"/>
        </w:rPr>
        <w:t>8</w:t>
      </w:r>
      <w:r w:rsidRPr="00AE0066">
        <w:rPr>
          <w:sz w:val="21"/>
        </w:rPr>
        <w:t>(51): p. 35628-35633.</w:t>
      </w:r>
    </w:p>
    <w:p w:rsidR="00AE0066" w:rsidRPr="00AE0066" w:rsidRDefault="00AE0066" w:rsidP="00AE0066">
      <w:pPr>
        <w:pStyle w:val="EndNoteBibliography"/>
        <w:ind w:left="720" w:hanging="720"/>
        <w:rPr>
          <w:sz w:val="21"/>
        </w:rPr>
      </w:pPr>
      <w:r w:rsidRPr="00AE0066">
        <w:rPr>
          <w:sz w:val="21"/>
        </w:rPr>
        <w:t>[3]</w:t>
      </w:r>
      <w:r w:rsidRPr="00AE0066">
        <w:rPr>
          <w:sz w:val="21"/>
        </w:rPr>
        <w:tab/>
        <w:t xml:space="preserve">Feng, X., et al., </w:t>
      </w:r>
      <w:r w:rsidRPr="00AE0066">
        <w:rPr>
          <w:i/>
          <w:sz w:val="21"/>
        </w:rPr>
        <w:t>Competing fracture in kinetically controlled transfer printing.</w:t>
      </w:r>
      <w:r w:rsidRPr="00AE0066">
        <w:rPr>
          <w:sz w:val="21"/>
        </w:rPr>
        <w:t xml:space="preserve"> Langmuir, 2007. </w:t>
      </w:r>
      <w:r w:rsidRPr="00AE0066">
        <w:rPr>
          <w:b/>
          <w:sz w:val="21"/>
        </w:rPr>
        <w:t>23</w:t>
      </w:r>
      <w:r w:rsidRPr="00AE0066">
        <w:rPr>
          <w:sz w:val="21"/>
        </w:rPr>
        <w:t>(25): p. 12555-12560.</w:t>
      </w:r>
    </w:p>
    <w:p w:rsidR="00ED2A8A" w:rsidRPr="003F3C33" w:rsidRDefault="00AE0066" w:rsidP="00ED2A8A">
      <w:pPr>
        <w:pStyle w:val="References"/>
        <w:numPr>
          <w:ilvl w:val="0"/>
          <w:numId w:val="0"/>
        </w:numPr>
        <w:rPr>
          <w:sz w:val="22"/>
        </w:rPr>
      </w:pPr>
      <w:r w:rsidRPr="00AE0066">
        <w:rPr>
          <w:sz w:val="24"/>
        </w:rPr>
        <w:fldChar w:fldCharType="end"/>
      </w:r>
    </w:p>
    <w:sectPr w:rsidR="00ED2A8A" w:rsidRPr="003F3C33" w:rsidSect="00090063">
      <w:headerReference w:type="first" r:id="rId9"/>
      <w:pgSz w:w="11906" w:h="16838" w:code="9"/>
      <w:pgMar w:top="1699" w:right="1699" w:bottom="1699" w:left="1699" w:header="1020"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C9C" w:rsidRDefault="00690C9C" w:rsidP="0037011C">
      <w:r>
        <w:separator/>
      </w:r>
    </w:p>
  </w:endnote>
  <w:endnote w:type="continuationSeparator" w:id="0">
    <w:p w:rsidR="00690C9C" w:rsidRDefault="00690C9C" w:rsidP="0037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C9C" w:rsidRDefault="00690C9C" w:rsidP="0037011C">
      <w:r>
        <w:separator/>
      </w:r>
    </w:p>
  </w:footnote>
  <w:footnote w:type="continuationSeparator" w:id="0">
    <w:p w:rsidR="00690C9C" w:rsidRDefault="00690C9C" w:rsidP="003701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23" w:rsidRDefault="007861A7" w:rsidP="00452BD0">
    <w:pPr>
      <w:pStyle w:val="ConferenceName"/>
      <w:wordWrap w:val="0"/>
      <w:rPr>
        <w:lang w:val="en-US" w:eastAsia="zh-CN"/>
      </w:rPr>
    </w:pPr>
    <w:r>
      <w:rPr>
        <w:lang w:val="en-US"/>
      </w:rPr>
      <w:t>The 2</w:t>
    </w:r>
    <w:r w:rsidRPr="007861A7">
      <w:rPr>
        <w:vertAlign w:val="superscript"/>
        <w:lang w:val="en-US"/>
      </w:rPr>
      <w:t>nd</w:t>
    </w:r>
    <w:r>
      <w:rPr>
        <w:lang w:val="en-US"/>
      </w:rPr>
      <w:t xml:space="preserve"> </w:t>
    </w:r>
    <w:r w:rsidR="00D341EB">
      <w:rPr>
        <w:lang w:val="en-US"/>
      </w:rPr>
      <w:t xml:space="preserve">International Conference </w:t>
    </w:r>
    <w:r w:rsidR="00C44139" w:rsidRPr="00C44139">
      <w:rPr>
        <w:lang w:val="en-US"/>
      </w:rPr>
      <w:t xml:space="preserve">on </w:t>
    </w:r>
    <w:r w:rsidR="00D341EB">
      <w:rPr>
        <w:lang w:val="en-US" w:eastAsia="zh-CN"/>
      </w:rPr>
      <w:t xml:space="preserve">Flexible </w:t>
    </w:r>
    <w:r w:rsidR="00452BD0">
      <w:rPr>
        <w:rFonts w:hint="eastAsia"/>
        <w:lang w:val="en-US" w:eastAsia="zh-CN"/>
      </w:rPr>
      <w:t>Electronics</w:t>
    </w:r>
    <w:r w:rsidR="00C44139">
      <w:rPr>
        <w:lang w:val="en-US"/>
      </w:rPr>
      <w:br/>
    </w:r>
    <w:r w:rsidR="00D341EB">
      <w:rPr>
        <w:lang w:val="en-US"/>
      </w:rPr>
      <w:t xml:space="preserve">July </w:t>
    </w:r>
    <w:r w:rsidR="003E3223">
      <w:rPr>
        <w:lang w:val="en-US"/>
      </w:rPr>
      <w:t>1</w:t>
    </w:r>
    <w:r w:rsidR="006E0771">
      <w:rPr>
        <w:lang w:val="en-US"/>
      </w:rPr>
      <w:t>3</w:t>
    </w:r>
    <w:r w:rsidR="003E3223">
      <w:rPr>
        <w:lang w:val="en-US"/>
      </w:rPr>
      <w:t xml:space="preserve"> – </w:t>
    </w:r>
    <w:r w:rsidR="00D341EB">
      <w:rPr>
        <w:lang w:val="en-US"/>
      </w:rPr>
      <w:t xml:space="preserve">July </w:t>
    </w:r>
    <w:r w:rsidR="00452BD0">
      <w:rPr>
        <w:rFonts w:hint="eastAsia"/>
        <w:lang w:val="en-US" w:eastAsia="zh-CN"/>
      </w:rPr>
      <w:t>1</w:t>
    </w:r>
    <w:r w:rsidR="006E0771">
      <w:rPr>
        <w:lang w:val="en-US" w:eastAsia="zh-CN"/>
      </w:rPr>
      <w:t>4</w:t>
    </w:r>
    <w:r w:rsidR="003E3223">
      <w:rPr>
        <w:lang w:val="en-US"/>
      </w:rPr>
      <w:t>, 201</w:t>
    </w:r>
    <w:r w:rsidR="006E0771">
      <w:rPr>
        <w:lang w:val="en-US"/>
      </w:rPr>
      <w:t>9</w:t>
    </w:r>
    <w:r w:rsidR="00452BD0">
      <w:rPr>
        <w:lang w:val="en-US"/>
      </w:rPr>
      <w:t xml:space="preserve">, </w:t>
    </w:r>
    <w:r w:rsidR="00452BD0">
      <w:rPr>
        <w:rFonts w:hint="eastAsia"/>
        <w:lang w:val="en-US" w:eastAsia="zh-CN"/>
      </w:rPr>
      <w:t>Hangzhou</w:t>
    </w:r>
    <w:r w:rsidR="003E3223">
      <w:rPr>
        <w:lang w:val="en-US"/>
      </w:rPr>
      <w:t xml:space="preserve">, </w:t>
    </w:r>
    <w:r w:rsidR="00452BD0">
      <w:rPr>
        <w:rFonts w:hint="eastAsia"/>
        <w:lang w:val="en-US" w:eastAsia="zh-CN"/>
      </w:rPr>
      <w:t>China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D144D3A"/>
    <w:lvl w:ilvl="0">
      <w:start w:val="1"/>
      <w:numFmt w:val="decimal"/>
      <w:lvlText w:val="%1."/>
      <w:lvlJc w:val="left"/>
      <w:pPr>
        <w:tabs>
          <w:tab w:val="num" w:pos="1440"/>
        </w:tabs>
        <w:ind w:left="1440" w:hanging="360"/>
      </w:pPr>
    </w:lvl>
  </w:abstractNum>
  <w:abstractNum w:abstractNumId="1" w15:restartNumberingAfterBreak="0">
    <w:nsid w:val="FFFFFF7D"/>
    <w:multiLevelType w:val="singleLevel"/>
    <w:tmpl w:val="41CCB9E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CD80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0CA241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84A1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D2B14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3421F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1455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12641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E0096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920741"/>
    <w:multiLevelType w:val="multilevel"/>
    <w:tmpl w:val="0E8C85A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1DB844D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4C05EDB"/>
    <w:multiLevelType w:val="multilevel"/>
    <w:tmpl w:val="12A48196"/>
    <w:lvl w:ilvl="0">
      <w:start w:val="1"/>
      <w:numFmt w:val="decimal"/>
      <w:pStyle w:val="1"/>
      <w:lvlText w:val="%1."/>
      <w:lvlJc w:val="left"/>
      <w:pPr>
        <w:tabs>
          <w:tab w:val="num" w:pos="360"/>
        </w:tabs>
        <w:ind w:left="360" w:hanging="360"/>
      </w:pPr>
      <w:rPr>
        <w:rFonts w:hint="default"/>
      </w:rPr>
    </w:lvl>
    <w:lvl w:ilvl="1">
      <w:start w:val="1"/>
      <w:numFmt w:val="decimal"/>
      <w:pStyle w:val="2"/>
      <w:lvlText w:val="%1.%2."/>
      <w:lvlJc w:val="left"/>
      <w:pPr>
        <w:tabs>
          <w:tab w:val="num" w:pos="792"/>
        </w:tabs>
        <w:ind w:left="792" w:hanging="792"/>
      </w:pPr>
      <w:rPr>
        <w:rFonts w:hint="default"/>
      </w:rPr>
    </w:lvl>
    <w:lvl w:ilvl="2">
      <w:start w:val="1"/>
      <w:numFmt w:val="decimal"/>
      <w:pStyle w:val="3"/>
      <w:lvlText w:val="%1.%2.%3."/>
      <w:lvlJc w:val="left"/>
      <w:pPr>
        <w:tabs>
          <w:tab w:val="num" w:pos="792"/>
        </w:tabs>
        <w:ind w:left="792" w:hanging="792"/>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6FC167C"/>
    <w:multiLevelType w:val="multilevel"/>
    <w:tmpl w:val="FE2EF2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F7D7119"/>
    <w:multiLevelType w:val="multilevel"/>
    <w:tmpl w:val="AEFEB26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4C495D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6D384433"/>
    <w:multiLevelType w:val="hybridMultilevel"/>
    <w:tmpl w:val="13308366"/>
    <w:lvl w:ilvl="0" w:tplc="693C9516">
      <w:start w:val="1"/>
      <w:numFmt w:val="decimal"/>
      <w:pStyle w:val="References"/>
      <w:lvlText w:val="[%1]"/>
      <w:lvlJc w:val="righ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 w15:restartNumberingAfterBreak="0">
    <w:nsid w:val="7A2064E5"/>
    <w:multiLevelType w:val="multilevel"/>
    <w:tmpl w:val="FE2EF2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0"/>
  </w:num>
  <w:num w:numId="14">
    <w:abstractNumId w:val="15"/>
  </w:num>
  <w:num w:numId="15">
    <w:abstractNumId w:val="11"/>
  </w:num>
  <w:num w:numId="16">
    <w:abstractNumId w:val="17"/>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oNotHyphenateCap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rfx52dsdsrfrmetvw3ppe0h9tpzvz5zdved&quot;&gt;LTP&lt;record-ids&gt;&lt;item&gt;22&lt;/item&gt;&lt;item&gt;41&lt;/item&gt;&lt;item&gt;42&lt;/item&gt;&lt;/record-ids&gt;&lt;/item&gt;&lt;/Libraries&gt;"/>
  </w:docVars>
  <w:rsids>
    <w:rsidRoot w:val="008313AC"/>
    <w:rsid w:val="00021D6B"/>
    <w:rsid w:val="00031BE0"/>
    <w:rsid w:val="000325F0"/>
    <w:rsid w:val="000346E4"/>
    <w:rsid w:val="0004253E"/>
    <w:rsid w:val="00046F6E"/>
    <w:rsid w:val="000551DF"/>
    <w:rsid w:val="0006056E"/>
    <w:rsid w:val="00086CB2"/>
    <w:rsid w:val="0008773C"/>
    <w:rsid w:val="00090063"/>
    <w:rsid w:val="000928B3"/>
    <w:rsid w:val="000A4E42"/>
    <w:rsid w:val="000B7BA9"/>
    <w:rsid w:val="000E2463"/>
    <w:rsid w:val="000F265B"/>
    <w:rsid w:val="000F4189"/>
    <w:rsid w:val="0012557F"/>
    <w:rsid w:val="00126621"/>
    <w:rsid w:val="001806B9"/>
    <w:rsid w:val="00181803"/>
    <w:rsid w:val="0018370C"/>
    <w:rsid w:val="001A66D7"/>
    <w:rsid w:val="001B2458"/>
    <w:rsid w:val="001D64A4"/>
    <w:rsid w:val="001E3DBA"/>
    <w:rsid w:val="001F0B1F"/>
    <w:rsid w:val="00243F04"/>
    <w:rsid w:val="00270117"/>
    <w:rsid w:val="00277050"/>
    <w:rsid w:val="00282AD8"/>
    <w:rsid w:val="0028325B"/>
    <w:rsid w:val="0028778E"/>
    <w:rsid w:val="00297768"/>
    <w:rsid w:val="002A22DD"/>
    <w:rsid w:val="002A507C"/>
    <w:rsid w:val="002B049F"/>
    <w:rsid w:val="002B5F3E"/>
    <w:rsid w:val="002C188F"/>
    <w:rsid w:val="002C3708"/>
    <w:rsid w:val="002C646D"/>
    <w:rsid w:val="002D3387"/>
    <w:rsid w:val="002D42AD"/>
    <w:rsid w:val="002E6759"/>
    <w:rsid w:val="002E7DF2"/>
    <w:rsid w:val="002F3119"/>
    <w:rsid w:val="003015CD"/>
    <w:rsid w:val="003052D1"/>
    <w:rsid w:val="0033371F"/>
    <w:rsid w:val="0036484D"/>
    <w:rsid w:val="00367513"/>
    <w:rsid w:val="0037011C"/>
    <w:rsid w:val="00392166"/>
    <w:rsid w:val="003A1502"/>
    <w:rsid w:val="003A5CCC"/>
    <w:rsid w:val="003B0A21"/>
    <w:rsid w:val="003B7B5D"/>
    <w:rsid w:val="003E3223"/>
    <w:rsid w:val="003F3C33"/>
    <w:rsid w:val="00426110"/>
    <w:rsid w:val="00452BD0"/>
    <w:rsid w:val="004618E1"/>
    <w:rsid w:val="0047343D"/>
    <w:rsid w:val="00476591"/>
    <w:rsid w:val="00486A86"/>
    <w:rsid w:val="004878C5"/>
    <w:rsid w:val="00494CF0"/>
    <w:rsid w:val="004963F8"/>
    <w:rsid w:val="004B0843"/>
    <w:rsid w:val="004B3B72"/>
    <w:rsid w:val="004B4717"/>
    <w:rsid w:val="004C030A"/>
    <w:rsid w:val="004C3425"/>
    <w:rsid w:val="004C3EF4"/>
    <w:rsid w:val="004E3512"/>
    <w:rsid w:val="005447B2"/>
    <w:rsid w:val="00555BCD"/>
    <w:rsid w:val="00580180"/>
    <w:rsid w:val="0058190E"/>
    <w:rsid w:val="005945E8"/>
    <w:rsid w:val="005C6CF4"/>
    <w:rsid w:val="005E5400"/>
    <w:rsid w:val="005F3E18"/>
    <w:rsid w:val="006075D0"/>
    <w:rsid w:val="00617DFE"/>
    <w:rsid w:val="0062272B"/>
    <w:rsid w:val="00630979"/>
    <w:rsid w:val="0063583C"/>
    <w:rsid w:val="00640987"/>
    <w:rsid w:val="00643753"/>
    <w:rsid w:val="006466EE"/>
    <w:rsid w:val="0067299E"/>
    <w:rsid w:val="006766E7"/>
    <w:rsid w:val="00690C9C"/>
    <w:rsid w:val="006A29DE"/>
    <w:rsid w:val="006B1B81"/>
    <w:rsid w:val="006B2E64"/>
    <w:rsid w:val="006B6B0D"/>
    <w:rsid w:val="006C0BD0"/>
    <w:rsid w:val="006C19B3"/>
    <w:rsid w:val="006C2628"/>
    <w:rsid w:val="006E0771"/>
    <w:rsid w:val="00722B97"/>
    <w:rsid w:val="007572C7"/>
    <w:rsid w:val="007572CA"/>
    <w:rsid w:val="00765173"/>
    <w:rsid w:val="00766144"/>
    <w:rsid w:val="007861A7"/>
    <w:rsid w:val="0079371E"/>
    <w:rsid w:val="007A03B8"/>
    <w:rsid w:val="007A5D6C"/>
    <w:rsid w:val="007B0849"/>
    <w:rsid w:val="007B6544"/>
    <w:rsid w:val="007B7633"/>
    <w:rsid w:val="007C0124"/>
    <w:rsid w:val="007D55BE"/>
    <w:rsid w:val="007E1836"/>
    <w:rsid w:val="007F2D77"/>
    <w:rsid w:val="00803E98"/>
    <w:rsid w:val="00810F1F"/>
    <w:rsid w:val="00821869"/>
    <w:rsid w:val="00821EB2"/>
    <w:rsid w:val="008313AC"/>
    <w:rsid w:val="00842F15"/>
    <w:rsid w:val="00864753"/>
    <w:rsid w:val="00877412"/>
    <w:rsid w:val="00880545"/>
    <w:rsid w:val="00886DEA"/>
    <w:rsid w:val="008A2FE7"/>
    <w:rsid w:val="008B515F"/>
    <w:rsid w:val="008B6A67"/>
    <w:rsid w:val="008C7C4C"/>
    <w:rsid w:val="008E1E8E"/>
    <w:rsid w:val="00905D4F"/>
    <w:rsid w:val="0091624C"/>
    <w:rsid w:val="0091726C"/>
    <w:rsid w:val="00920645"/>
    <w:rsid w:val="00932E43"/>
    <w:rsid w:val="00945D8A"/>
    <w:rsid w:val="009563C4"/>
    <w:rsid w:val="009925F6"/>
    <w:rsid w:val="00997EB1"/>
    <w:rsid w:val="009B3B26"/>
    <w:rsid w:val="009B5E00"/>
    <w:rsid w:val="009C2825"/>
    <w:rsid w:val="009E4020"/>
    <w:rsid w:val="009F50A4"/>
    <w:rsid w:val="009F5E6E"/>
    <w:rsid w:val="00A11420"/>
    <w:rsid w:val="00A1237A"/>
    <w:rsid w:val="00A12A99"/>
    <w:rsid w:val="00A2372E"/>
    <w:rsid w:val="00A32EF3"/>
    <w:rsid w:val="00A575CE"/>
    <w:rsid w:val="00A831A8"/>
    <w:rsid w:val="00A84EE4"/>
    <w:rsid w:val="00A90CB6"/>
    <w:rsid w:val="00A964B9"/>
    <w:rsid w:val="00AA63CB"/>
    <w:rsid w:val="00AB50CA"/>
    <w:rsid w:val="00AB6E12"/>
    <w:rsid w:val="00AD27A7"/>
    <w:rsid w:val="00AD30C7"/>
    <w:rsid w:val="00AD65AE"/>
    <w:rsid w:val="00AE0066"/>
    <w:rsid w:val="00AF1A9A"/>
    <w:rsid w:val="00AF20FB"/>
    <w:rsid w:val="00AF339A"/>
    <w:rsid w:val="00AF5627"/>
    <w:rsid w:val="00AF6FFB"/>
    <w:rsid w:val="00B05B26"/>
    <w:rsid w:val="00B07335"/>
    <w:rsid w:val="00B24304"/>
    <w:rsid w:val="00B243C7"/>
    <w:rsid w:val="00B31F61"/>
    <w:rsid w:val="00B536BB"/>
    <w:rsid w:val="00B5633E"/>
    <w:rsid w:val="00B60913"/>
    <w:rsid w:val="00B64E64"/>
    <w:rsid w:val="00B82F3B"/>
    <w:rsid w:val="00B8320E"/>
    <w:rsid w:val="00B96D14"/>
    <w:rsid w:val="00BC2079"/>
    <w:rsid w:val="00BD2E69"/>
    <w:rsid w:val="00BE7D14"/>
    <w:rsid w:val="00BF272B"/>
    <w:rsid w:val="00C12626"/>
    <w:rsid w:val="00C16284"/>
    <w:rsid w:val="00C17549"/>
    <w:rsid w:val="00C30651"/>
    <w:rsid w:val="00C44139"/>
    <w:rsid w:val="00C514ED"/>
    <w:rsid w:val="00C54586"/>
    <w:rsid w:val="00C6443E"/>
    <w:rsid w:val="00CA72EE"/>
    <w:rsid w:val="00CB57DE"/>
    <w:rsid w:val="00CC2995"/>
    <w:rsid w:val="00CE3B57"/>
    <w:rsid w:val="00CF51CF"/>
    <w:rsid w:val="00CF6146"/>
    <w:rsid w:val="00D1466B"/>
    <w:rsid w:val="00D341EB"/>
    <w:rsid w:val="00D37B51"/>
    <w:rsid w:val="00D37B81"/>
    <w:rsid w:val="00D41372"/>
    <w:rsid w:val="00D615EA"/>
    <w:rsid w:val="00D77040"/>
    <w:rsid w:val="00D93644"/>
    <w:rsid w:val="00D974AF"/>
    <w:rsid w:val="00DA0DC8"/>
    <w:rsid w:val="00DA6789"/>
    <w:rsid w:val="00DB1E3A"/>
    <w:rsid w:val="00DB1FC0"/>
    <w:rsid w:val="00DC04CF"/>
    <w:rsid w:val="00DC519F"/>
    <w:rsid w:val="00DD6DB3"/>
    <w:rsid w:val="00DE1F39"/>
    <w:rsid w:val="00DE3C2F"/>
    <w:rsid w:val="00DF4126"/>
    <w:rsid w:val="00E059F9"/>
    <w:rsid w:val="00E22BF8"/>
    <w:rsid w:val="00E35E19"/>
    <w:rsid w:val="00E464A8"/>
    <w:rsid w:val="00E4669F"/>
    <w:rsid w:val="00E75928"/>
    <w:rsid w:val="00EC214A"/>
    <w:rsid w:val="00EC29A2"/>
    <w:rsid w:val="00EC40C0"/>
    <w:rsid w:val="00EC5389"/>
    <w:rsid w:val="00ED2A8A"/>
    <w:rsid w:val="00EE29B3"/>
    <w:rsid w:val="00EF389B"/>
    <w:rsid w:val="00F07BE4"/>
    <w:rsid w:val="00F26FF8"/>
    <w:rsid w:val="00F373D7"/>
    <w:rsid w:val="00F4163E"/>
    <w:rsid w:val="00F5000B"/>
    <w:rsid w:val="00F61606"/>
    <w:rsid w:val="00F674BD"/>
    <w:rsid w:val="00FA675B"/>
    <w:rsid w:val="00FC5CCD"/>
    <w:rsid w:val="00FD0408"/>
    <w:rsid w:val="00FD1B3A"/>
    <w:rsid w:val="00FD3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6AB0F40"/>
  <w15:docId w15:val="{20B8FFF4-789D-428E-B649-39DE472B0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1E8E"/>
    <w:pPr>
      <w:spacing w:line="252" w:lineRule="auto"/>
      <w:jc w:val="both"/>
    </w:pPr>
    <w:rPr>
      <w:rFonts w:ascii="Times New Roman" w:hAnsi="Times New Roman" w:cs="Calibri"/>
      <w:szCs w:val="22"/>
      <w:lang w:val="pl-PL"/>
    </w:rPr>
  </w:style>
  <w:style w:type="paragraph" w:styleId="1">
    <w:name w:val="heading 1"/>
    <w:basedOn w:val="a"/>
    <w:next w:val="a"/>
    <w:qFormat/>
    <w:rsid w:val="004B0843"/>
    <w:pPr>
      <w:keepNext/>
      <w:numPr>
        <w:numId w:val="12"/>
      </w:numPr>
      <w:tabs>
        <w:tab w:val="left" w:pos="284"/>
      </w:tabs>
      <w:spacing w:before="480" w:after="200"/>
      <w:outlineLvl w:val="0"/>
    </w:pPr>
    <w:rPr>
      <w:rFonts w:cs="Arial"/>
      <w:b/>
      <w:bCs/>
      <w:kern w:val="32"/>
      <w:szCs w:val="32"/>
    </w:rPr>
  </w:style>
  <w:style w:type="paragraph" w:styleId="2">
    <w:name w:val="heading 2"/>
    <w:basedOn w:val="1"/>
    <w:next w:val="a"/>
    <w:qFormat/>
    <w:rsid w:val="004B0843"/>
    <w:pPr>
      <w:numPr>
        <w:ilvl w:val="1"/>
      </w:numPr>
      <w:tabs>
        <w:tab w:val="clear" w:pos="284"/>
      </w:tabs>
      <w:spacing w:before="240" w:after="120"/>
      <w:outlineLvl w:val="1"/>
    </w:pPr>
    <w:rPr>
      <w:bCs w:val="0"/>
      <w:iCs/>
      <w:szCs w:val="28"/>
    </w:rPr>
  </w:style>
  <w:style w:type="paragraph" w:styleId="3">
    <w:name w:val="heading 3"/>
    <w:basedOn w:val="2"/>
    <w:next w:val="a"/>
    <w:qFormat/>
    <w:rsid w:val="004B0843"/>
    <w:pPr>
      <w:numPr>
        <w:ilvl w:val="2"/>
      </w:numPr>
      <w:outlineLvl w:val="2"/>
    </w:pPr>
    <w:rPr>
      <w:bCs/>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181803"/>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4">
    <w:name w:val="Hyperlink"/>
    <w:uiPriority w:val="99"/>
    <w:unhideWhenUsed/>
    <w:rsid w:val="00F674BD"/>
    <w:rPr>
      <w:color w:val="0000FF"/>
      <w:u w:val="single"/>
    </w:rPr>
  </w:style>
  <w:style w:type="character" w:customStyle="1" w:styleId="Tekstzastpczy">
    <w:name w:val="Tekst zastępczy"/>
    <w:uiPriority w:val="99"/>
    <w:semiHidden/>
    <w:rsid w:val="006A29DE"/>
    <w:rPr>
      <w:rFonts w:cs="Times New Roman"/>
      <w:color w:val="808080"/>
    </w:rPr>
  </w:style>
  <w:style w:type="paragraph" w:styleId="a5">
    <w:name w:val="Balloon Text"/>
    <w:basedOn w:val="a"/>
    <w:link w:val="a6"/>
    <w:uiPriority w:val="99"/>
    <w:semiHidden/>
    <w:rsid w:val="006A29DE"/>
    <w:pPr>
      <w:spacing w:line="240" w:lineRule="auto"/>
    </w:pPr>
    <w:rPr>
      <w:rFonts w:ascii="Tahoma" w:hAnsi="Tahoma" w:cs="Tahoma"/>
      <w:sz w:val="16"/>
      <w:szCs w:val="16"/>
    </w:rPr>
  </w:style>
  <w:style w:type="character" w:customStyle="1" w:styleId="a6">
    <w:name w:val="批注框文本 字符"/>
    <w:link w:val="a5"/>
    <w:uiPriority w:val="99"/>
    <w:semiHidden/>
    <w:locked/>
    <w:rsid w:val="006A29DE"/>
    <w:rPr>
      <w:rFonts w:ascii="Tahoma" w:hAnsi="Tahoma" w:cs="Tahoma"/>
      <w:sz w:val="16"/>
      <w:szCs w:val="16"/>
    </w:rPr>
  </w:style>
  <w:style w:type="paragraph" w:styleId="a7">
    <w:name w:val="header"/>
    <w:basedOn w:val="a"/>
    <w:link w:val="a8"/>
    <w:uiPriority w:val="99"/>
    <w:semiHidden/>
    <w:rsid w:val="0037011C"/>
    <w:pPr>
      <w:tabs>
        <w:tab w:val="center" w:pos="4536"/>
        <w:tab w:val="right" w:pos="9072"/>
      </w:tabs>
      <w:spacing w:line="240" w:lineRule="auto"/>
    </w:pPr>
  </w:style>
  <w:style w:type="character" w:customStyle="1" w:styleId="a8">
    <w:name w:val="页眉 字符"/>
    <w:link w:val="a7"/>
    <w:uiPriority w:val="99"/>
    <w:semiHidden/>
    <w:locked/>
    <w:rsid w:val="0037011C"/>
    <w:rPr>
      <w:rFonts w:cs="Times New Roman"/>
    </w:rPr>
  </w:style>
  <w:style w:type="paragraph" w:styleId="a9">
    <w:name w:val="footer"/>
    <w:basedOn w:val="a"/>
    <w:link w:val="aa"/>
    <w:uiPriority w:val="99"/>
    <w:semiHidden/>
    <w:rsid w:val="0037011C"/>
    <w:pPr>
      <w:tabs>
        <w:tab w:val="center" w:pos="4536"/>
        <w:tab w:val="right" w:pos="9072"/>
      </w:tabs>
      <w:spacing w:line="240" w:lineRule="auto"/>
    </w:pPr>
  </w:style>
  <w:style w:type="character" w:customStyle="1" w:styleId="aa">
    <w:name w:val="页脚 字符"/>
    <w:link w:val="a9"/>
    <w:uiPriority w:val="99"/>
    <w:semiHidden/>
    <w:locked/>
    <w:rsid w:val="0037011C"/>
    <w:rPr>
      <w:rFonts w:cs="Times New Roman"/>
    </w:rPr>
  </w:style>
  <w:style w:type="paragraph" w:styleId="ab">
    <w:name w:val="Title"/>
    <w:basedOn w:val="a"/>
    <w:qFormat/>
    <w:rsid w:val="00E464A8"/>
    <w:pPr>
      <w:spacing w:after="280" w:line="240" w:lineRule="auto"/>
      <w:jc w:val="center"/>
      <w:outlineLvl w:val="0"/>
    </w:pPr>
    <w:rPr>
      <w:rFonts w:cs="Arial"/>
      <w:b/>
      <w:bCs/>
      <w:kern w:val="28"/>
      <w:sz w:val="24"/>
      <w:szCs w:val="32"/>
    </w:rPr>
  </w:style>
  <w:style w:type="paragraph" w:customStyle="1" w:styleId="Names">
    <w:name w:val="Names"/>
    <w:basedOn w:val="a"/>
    <w:rsid w:val="00E464A8"/>
    <w:pPr>
      <w:spacing w:after="320" w:line="240" w:lineRule="auto"/>
      <w:jc w:val="center"/>
    </w:pPr>
    <w:rPr>
      <w:b/>
    </w:rPr>
  </w:style>
  <w:style w:type="paragraph" w:customStyle="1" w:styleId="ConferenceName">
    <w:name w:val="ConferenceName"/>
    <w:basedOn w:val="a"/>
    <w:rsid w:val="005C6CF4"/>
    <w:pPr>
      <w:spacing w:line="240" w:lineRule="auto"/>
      <w:jc w:val="right"/>
    </w:pPr>
    <w:rPr>
      <w:sz w:val="16"/>
    </w:rPr>
  </w:style>
  <w:style w:type="paragraph" w:customStyle="1" w:styleId="secondTitle">
    <w:name w:val="secondTitle"/>
    <w:basedOn w:val="a"/>
    <w:rsid w:val="004618E1"/>
    <w:pPr>
      <w:spacing w:before="360" w:after="200"/>
    </w:pPr>
    <w:rPr>
      <w:b/>
    </w:rPr>
  </w:style>
  <w:style w:type="paragraph" w:styleId="ac">
    <w:name w:val="Normal (Web)"/>
    <w:basedOn w:val="a"/>
    <w:semiHidden/>
    <w:rsid w:val="00722B97"/>
    <w:pPr>
      <w:spacing w:before="100" w:beforeAutospacing="1" w:after="100" w:afterAutospacing="1"/>
      <w:jc w:val="left"/>
    </w:pPr>
    <w:rPr>
      <w:rFonts w:eastAsia="Times New Roman" w:cs="Times New Roman"/>
      <w:sz w:val="24"/>
      <w:szCs w:val="24"/>
      <w:lang w:val="en-US"/>
    </w:rPr>
  </w:style>
  <w:style w:type="paragraph" w:styleId="ad">
    <w:name w:val="caption"/>
    <w:basedOn w:val="a"/>
    <w:next w:val="a"/>
    <w:qFormat/>
    <w:rsid w:val="006C2628"/>
    <w:pPr>
      <w:spacing w:before="120" w:after="120"/>
    </w:pPr>
    <w:rPr>
      <w:b/>
      <w:bCs/>
      <w:szCs w:val="20"/>
    </w:rPr>
  </w:style>
  <w:style w:type="paragraph" w:customStyle="1" w:styleId="References">
    <w:name w:val="References"/>
    <w:basedOn w:val="a"/>
    <w:link w:val="References0"/>
    <w:rsid w:val="004963F8"/>
    <w:pPr>
      <w:numPr>
        <w:numId w:val="1"/>
      </w:numPr>
      <w:spacing w:after="120" w:line="240" w:lineRule="auto"/>
      <w:ind w:left="432" w:hanging="144"/>
    </w:pPr>
    <w:rPr>
      <w:rFonts w:cs="Times New Roman"/>
      <w:lang w:val="fr-FR"/>
    </w:rPr>
  </w:style>
  <w:style w:type="paragraph" w:styleId="ae">
    <w:name w:val="endnote text"/>
    <w:basedOn w:val="a"/>
    <w:link w:val="af"/>
    <w:uiPriority w:val="99"/>
    <w:semiHidden/>
    <w:unhideWhenUsed/>
    <w:rsid w:val="006075D0"/>
    <w:pPr>
      <w:spacing w:line="240" w:lineRule="auto"/>
    </w:pPr>
    <w:rPr>
      <w:szCs w:val="20"/>
    </w:rPr>
  </w:style>
  <w:style w:type="character" w:customStyle="1" w:styleId="af">
    <w:name w:val="尾注文本 字符"/>
    <w:basedOn w:val="a0"/>
    <w:link w:val="ae"/>
    <w:uiPriority w:val="99"/>
    <w:semiHidden/>
    <w:rsid w:val="006075D0"/>
    <w:rPr>
      <w:rFonts w:ascii="Times New Roman" w:hAnsi="Times New Roman" w:cs="Calibri"/>
      <w:lang w:val="pl-PL"/>
    </w:rPr>
  </w:style>
  <w:style w:type="character" w:styleId="af0">
    <w:name w:val="endnote reference"/>
    <w:basedOn w:val="a0"/>
    <w:uiPriority w:val="99"/>
    <w:semiHidden/>
    <w:unhideWhenUsed/>
    <w:rsid w:val="006075D0"/>
    <w:rPr>
      <w:vertAlign w:val="superscript"/>
    </w:rPr>
  </w:style>
  <w:style w:type="paragraph" w:customStyle="1" w:styleId="EndNoteBibliographyTitle">
    <w:name w:val="EndNote Bibliography Title"/>
    <w:basedOn w:val="References"/>
    <w:link w:val="EndNoteBibliographyTitle0"/>
    <w:rsid w:val="00AE0066"/>
    <w:pPr>
      <w:numPr>
        <w:numId w:val="0"/>
      </w:numPr>
      <w:spacing w:after="0" w:line="252" w:lineRule="auto"/>
      <w:jc w:val="center"/>
    </w:pPr>
    <w:rPr>
      <w:noProof/>
      <w:lang w:val="en-US"/>
    </w:rPr>
  </w:style>
  <w:style w:type="character" w:customStyle="1" w:styleId="References0">
    <w:name w:val="References 字符"/>
    <w:basedOn w:val="a0"/>
    <w:link w:val="References"/>
    <w:rsid w:val="00AE0066"/>
    <w:rPr>
      <w:rFonts w:ascii="Times New Roman" w:hAnsi="Times New Roman"/>
      <w:szCs w:val="22"/>
      <w:lang w:val="fr-FR"/>
    </w:rPr>
  </w:style>
  <w:style w:type="character" w:customStyle="1" w:styleId="EndNoteBibliographyTitle0">
    <w:name w:val="EndNote Bibliography Title 字符"/>
    <w:basedOn w:val="References0"/>
    <w:link w:val="EndNoteBibliographyTitle"/>
    <w:rsid w:val="00AE0066"/>
    <w:rPr>
      <w:rFonts w:ascii="Times New Roman" w:hAnsi="Times New Roman"/>
      <w:noProof/>
      <w:szCs w:val="22"/>
      <w:lang w:val="fr-FR"/>
    </w:rPr>
  </w:style>
  <w:style w:type="paragraph" w:customStyle="1" w:styleId="EndNoteBibliography">
    <w:name w:val="EndNote Bibliography"/>
    <w:basedOn w:val="References"/>
    <w:link w:val="EndNoteBibliography0"/>
    <w:rsid w:val="00AE0066"/>
    <w:pPr>
      <w:numPr>
        <w:numId w:val="0"/>
      </w:numPr>
      <w:spacing w:after="0"/>
    </w:pPr>
    <w:rPr>
      <w:noProof/>
      <w:lang w:val="en-US"/>
    </w:rPr>
  </w:style>
  <w:style w:type="character" w:customStyle="1" w:styleId="EndNoteBibliography0">
    <w:name w:val="EndNote Bibliography 字符"/>
    <w:basedOn w:val="References0"/>
    <w:link w:val="EndNoteBibliography"/>
    <w:rsid w:val="00AE0066"/>
    <w:rPr>
      <w:rFonts w:ascii="Times New Roman" w:hAnsi="Times New Roman"/>
      <w:noProof/>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3668">
      <w:bodyDiv w:val="1"/>
      <w:marLeft w:val="0"/>
      <w:marRight w:val="0"/>
      <w:marTop w:val="0"/>
      <w:marBottom w:val="0"/>
      <w:divBdr>
        <w:top w:val="none" w:sz="0" w:space="0" w:color="auto"/>
        <w:left w:val="none" w:sz="0" w:space="0" w:color="auto"/>
        <w:bottom w:val="none" w:sz="0" w:space="0" w:color="auto"/>
        <w:right w:val="none" w:sz="0" w:space="0" w:color="auto"/>
      </w:divBdr>
    </w:div>
    <w:div w:id="52434208">
      <w:bodyDiv w:val="1"/>
      <w:marLeft w:val="0"/>
      <w:marRight w:val="0"/>
      <w:marTop w:val="0"/>
      <w:marBottom w:val="0"/>
      <w:divBdr>
        <w:top w:val="none" w:sz="0" w:space="0" w:color="auto"/>
        <w:left w:val="none" w:sz="0" w:space="0" w:color="auto"/>
        <w:bottom w:val="none" w:sz="0" w:space="0" w:color="auto"/>
        <w:right w:val="none" w:sz="0" w:space="0" w:color="auto"/>
      </w:divBdr>
    </w:div>
    <w:div w:id="77604090">
      <w:bodyDiv w:val="1"/>
      <w:marLeft w:val="0"/>
      <w:marRight w:val="0"/>
      <w:marTop w:val="0"/>
      <w:marBottom w:val="0"/>
      <w:divBdr>
        <w:top w:val="none" w:sz="0" w:space="0" w:color="auto"/>
        <w:left w:val="none" w:sz="0" w:space="0" w:color="auto"/>
        <w:bottom w:val="none" w:sz="0" w:space="0" w:color="auto"/>
        <w:right w:val="none" w:sz="0" w:space="0" w:color="auto"/>
      </w:divBdr>
    </w:div>
    <w:div w:id="140537415">
      <w:bodyDiv w:val="1"/>
      <w:marLeft w:val="0"/>
      <w:marRight w:val="0"/>
      <w:marTop w:val="0"/>
      <w:marBottom w:val="0"/>
      <w:divBdr>
        <w:top w:val="none" w:sz="0" w:space="0" w:color="auto"/>
        <w:left w:val="none" w:sz="0" w:space="0" w:color="auto"/>
        <w:bottom w:val="none" w:sz="0" w:space="0" w:color="auto"/>
        <w:right w:val="none" w:sz="0" w:space="0" w:color="auto"/>
      </w:divBdr>
    </w:div>
    <w:div w:id="222907900">
      <w:bodyDiv w:val="1"/>
      <w:marLeft w:val="0"/>
      <w:marRight w:val="0"/>
      <w:marTop w:val="0"/>
      <w:marBottom w:val="0"/>
      <w:divBdr>
        <w:top w:val="none" w:sz="0" w:space="0" w:color="auto"/>
        <w:left w:val="none" w:sz="0" w:space="0" w:color="auto"/>
        <w:bottom w:val="none" w:sz="0" w:space="0" w:color="auto"/>
        <w:right w:val="none" w:sz="0" w:space="0" w:color="auto"/>
      </w:divBdr>
    </w:div>
    <w:div w:id="810707658">
      <w:bodyDiv w:val="1"/>
      <w:marLeft w:val="0"/>
      <w:marRight w:val="0"/>
      <w:marTop w:val="0"/>
      <w:marBottom w:val="0"/>
      <w:divBdr>
        <w:top w:val="none" w:sz="0" w:space="0" w:color="auto"/>
        <w:left w:val="none" w:sz="0" w:space="0" w:color="auto"/>
        <w:bottom w:val="none" w:sz="0" w:space="0" w:color="auto"/>
        <w:right w:val="none" w:sz="0" w:space="0" w:color="auto"/>
      </w:divBdr>
    </w:div>
    <w:div w:id="1187408927">
      <w:bodyDiv w:val="1"/>
      <w:marLeft w:val="0"/>
      <w:marRight w:val="0"/>
      <w:marTop w:val="0"/>
      <w:marBottom w:val="0"/>
      <w:divBdr>
        <w:top w:val="none" w:sz="0" w:space="0" w:color="auto"/>
        <w:left w:val="none" w:sz="0" w:space="0" w:color="auto"/>
        <w:bottom w:val="none" w:sz="0" w:space="0" w:color="auto"/>
        <w:right w:val="none" w:sz="0" w:space="0" w:color="auto"/>
      </w:divBdr>
    </w:div>
    <w:div w:id="1355840728">
      <w:bodyDiv w:val="1"/>
      <w:marLeft w:val="0"/>
      <w:marRight w:val="0"/>
      <w:marTop w:val="0"/>
      <w:marBottom w:val="0"/>
      <w:divBdr>
        <w:top w:val="none" w:sz="0" w:space="0" w:color="auto"/>
        <w:left w:val="none" w:sz="0" w:space="0" w:color="auto"/>
        <w:bottom w:val="none" w:sz="0" w:space="0" w:color="auto"/>
        <w:right w:val="none" w:sz="0" w:space="0" w:color="auto"/>
      </w:divBdr>
    </w:div>
    <w:div w:id="1401443832">
      <w:bodyDiv w:val="1"/>
      <w:marLeft w:val="0"/>
      <w:marRight w:val="0"/>
      <w:marTop w:val="0"/>
      <w:marBottom w:val="0"/>
      <w:divBdr>
        <w:top w:val="none" w:sz="0" w:space="0" w:color="auto"/>
        <w:left w:val="none" w:sz="0" w:space="0" w:color="auto"/>
        <w:bottom w:val="none" w:sz="0" w:space="0" w:color="auto"/>
        <w:right w:val="none" w:sz="0" w:space="0" w:color="auto"/>
      </w:divBdr>
    </w:div>
    <w:div w:id="1433235831">
      <w:bodyDiv w:val="1"/>
      <w:marLeft w:val="0"/>
      <w:marRight w:val="0"/>
      <w:marTop w:val="0"/>
      <w:marBottom w:val="0"/>
      <w:divBdr>
        <w:top w:val="none" w:sz="0" w:space="0" w:color="auto"/>
        <w:left w:val="none" w:sz="0" w:space="0" w:color="auto"/>
        <w:bottom w:val="none" w:sz="0" w:space="0" w:color="auto"/>
        <w:right w:val="none" w:sz="0" w:space="0" w:color="auto"/>
      </w:divBdr>
    </w:div>
    <w:div w:id="1451513201">
      <w:bodyDiv w:val="1"/>
      <w:marLeft w:val="0"/>
      <w:marRight w:val="0"/>
      <w:marTop w:val="0"/>
      <w:marBottom w:val="0"/>
      <w:divBdr>
        <w:top w:val="none" w:sz="0" w:space="0" w:color="auto"/>
        <w:left w:val="none" w:sz="0" w:space="0" w:color="auto"/>
        <w:bottom w:val="none" w:sz="0" w:space="0" w:color="auto"/>
        <w:right w:val="none" w:sz="0" w:space="0" w:color="auto"/>
      </w:divBdr>
    </w:div>
    <w:div w:id="1661813632">
      <w:bodyDiv w:val="1"/>
      <w:marLeft w:val="0"/>
      <w:marRight w:val="0"/>
      <w:marTop w:val="0"/>
      <w:marBottom w:val="0"/>
      <w:divBdr>
        <w:top w:val="none" w:sz="0" w:space="0" w:color="auto"/>
        <w:left w:val="none" w:sz="0" w:space="0" w:color="auto"/>
        <w:bottom w:val="none" w:sz="0" w:space="0" w:color="auto"/>
        <w:right w:val="none" w:sz="0" w:space="0" w:color="auto"/>
      </w:divBdr>
    </w:div>
    <w:div w:id="1830749870">
      <w:bodyDiv w:val="1"/>
      <w:marLeft w:val="0"/>
      <w:marRight w:val="0"/>
      <w:marTop w:val="0"/>
      <w:marBottom w:val="0"/>
      <w:divBdr>
        <w:top w:val="none" w:sz="0" w:space="0" w:color="auto"/>
        <w:left w:val="none" w:sz="0" w:space="0" w:color="auto"/>
        <w:bottom w:val="none" w:sz="0" w:space="0" w:color="auto"/>
        <w:right w:val="none" w:sz="0" w:space="0" w:color="auto"/>
      </w:divBdr>
    </w:div>
    <w:div w:id="1979869823">
      <w:bodyDiv w:val="1"/>
      <w:marLeft w:val="0"/>
      <w:marRight w:val="0"/>
      <w:marTop w:val="0"/>
      <w:marBottom w:val="0"/>
      <w:divBdr>
        <w:top w:val="none" w:sz="0" w:space="0" w:color="auto"/>
        <w:left w:val="none" w:sz="0" w:space="0" w:color="auto"/>
        <w:bottom w:val="none" w:sz="0" w:space="0" w:color="auto"/>
        <w:right w:val="none" w:sz="0" w:space="0" w:color="auto"/>
      </w:divBdr>
    </w:div>
    <w:div w:id="202166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059E9-E87D-4468-9C5A-53DEEC823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Pages>
  <Words>399</Words>
  <Characters>5267</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The 1st Joint International Conference on Multibody System Dynamics</vt:lpstr>
    </vt:vector>
  </TitlesOfParts>
  <Company>Lappeenrannan teknillinen yliopisto</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1st Joint International Conference on Multibody System Dynamics</dc:title>
  <dc:creator>adam</dc:creator>
  <cp:lastModifiedBy>Windows 用户</cp:lastModifiedBy>
  <cp:revision>76</cp:revision>
  <cp:lastPrinted>2015-10-26T13:59:00Z</cp:lastPrinted>
  <dcterms:created xsi:type="dcterms:W3CDTF">2015-10-26T13:37:00Z</dcterms:created>
  <dcterms:modified xsi:type="dcterms:W3CDTF">2019-05-09T07:50:00Z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