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A4" w:rsidRPr="00810F1F" w:rsidRDefault="00667ECE" w:rsidP="00864753">
      <w:pPr>
        <w:pStyle w:val="a8"/>
        <w:spacing w:after="400" w:line="204" w:lineRule="auto"/>
        <w:rPr>
          <w:sz w:val="28"/>
          <w:szCs w:val="28"/>
        </w:rPr>
      </w:pPr>
      <w:r w:rsidRPr="00667ECE">
        <w:rPr>
          <w:sz w:val="28"/>
          <w:szCs w:val="28"/>
        </w:rPr>
        <w:t xml:space="preserve">A novel approach to measure the convective heat transfer coefficient based on pulse </w:t>
      </w:r>
      <w:bookmarkStart w:id="0" w:name="_GoBack"/>
      <w:bookmarkEnd w:id="0"/>
      <w:r w:rsidRPr="00667ECE">
        <w:rPr>
          <w:sz w:val="28"/>
          <w:szCs w:val="28"/>
        </w:rPr>
        <w:t>heating</w:t>
      </w:r>
    </w:p>
    <w:p w:rsidR="00751E9D" w:rsidRDefault="00751E9D" w:rsidP="00751E9D">
      <w:pPr>
        <w:pStyle w:val="Names"/>
        <w:spacing w:after="400"/>
        <w:rPr>
          <w:sz w:val="22"/>
        </w:rPr>
      </w:pPr>
      <w:r w:rsidRPr="00751E9D">
        <w:rPr>
          <w:sz w:val="22"/>
        </w:rPr>
        <w:t>Zujun Peng</w:t>
      </w:r>
      <w:r w:rsidRPr="00751E9D">
        <w:rPr>
          <w:sz w:val="22"/>
          <w:vertAlign w:val="superscript"/>
        </w:rPr>
        <w:t>1</w:t>
      </w:r>
      <w:r w:rsidRPr="00751E9D">
        <w:rPr>
          <w:sz w:val="22"/>
        </w:rPr>
        <w:t>, Ying Chen</w:t>
      </w:r>
      <w:r w:rsidRPr="00751E9D">
        <w:rPr>
          <w:sz w:val="22"/>
          <w:vertAlign w:val="superscript"/>
        </w:rPr>
        <w:t>1</w:t>
      </w:r>
      <w:r w:rsidRPr="00751E9D">
        <w:rPr>
          <w:sz w:val="22"/>
        </w:rPr>
        <w:t>, Xue Feng</w:t>
      </w:r>
      <w:r w:rsidRPr="00751E9D">
        <w:rPr>
          <w:sz w:val="22"/>
          <w:vertAlign w:val="superscript"/>
        </w:rPr>
        <w:t>*2, 3</w:t>
      </w:r>
    </w:p>
    <w:p w:rsidR="00751E9D" w:rsidRPr="00751E9D" w:rsidRDefault="00751E9D" w:rsidP="00751E9D">
      <w:pPr>
        <w:spacing w:before="40"/>
        <w:jc w:val="center"/>
        <w:rPr>
          <w:sz w:val="22"/>
        </w:rPr>
      </w:pPr>
      <w:r w:rsidRPr="00751E9D">
        <w:rPr>
          <w:sz w:val="22"/>
        </w:rPr>
        <w:t>1. Institute of Flexible Electronics Technology of THU, Zhejiang</w:t>
      </w:r>
    </w:p>
    <w:p w:rsidR="00751E9D" w:rsidRPr="00751E9D" w:rsidRDefault="00751E9D" w:rsidP="00751E9D">
      <w:pPr>
        <w:spacing w:before="40"/>
        <w:jc w:val="center"/>
        <w:rPr>
          <w:sz w:val="22"/>
        </w:rPr>
      </w:pPr>
      <w:r>
        <w:rPr>
          <w:sz w:val="22"/>
        </w:rPr>
        <w:t>2.</w:t>
      </w:r>
      <w:r w:rsidRPr="00751E9D">
        <w:rPr>
          <w:sz w:val="22"/>
        </w:rPr>
        <w:t>AML, Department of Engineering Mechanics, Tsinghua University, Beijing, China</w:t>
      </w:r>
    </w:p>
    <w:p w:rsidR="00751E9D" w:rsidRPr="003E3223" w:rsidRDefault="00751E9D" w:rsidP="00751E9D">
      <w:pPr>
        <w:spacing w:before="40"/>
        <w:jc w:val="center"/>
        <w:rPr>
          <w:sz w:val="22"/>
        </w:rPr>
      </w:pPr>
      <w:r>
        <w:rPr>
          <w:sz w:val="22"/>
        </w:rPr>
        <w:t>3.</w:t>
      </w:r>
      <w:r w:rsidRPr="00751E9D">
        <w:rPr>
          <w:sz w:val="22"/>
        </w:rPr>
        <w:t>Center for Flexible Electronics Technology, Tsinghua University, Beijing, China</w:t>
      </w:r>
    </w:p>
    <w:p w:rsidR="0036484D" w:rsidRPr="003E3223" w:rsidRDefault="000928B3" w:rsidP="00C514ED">
      <w:pPr>
        <w:pStyle w:val="secondTitle"/>
        <w:spacing w:before="510"/>
        <w:rPr>
          <w:sz w:val="22"/>
        </w:rPr>
      </w:pPr>
      <w:r w:rsidRPr="003E3223">
        <w:rPr>
          <w:sz w:val="22"/>
        </w:rPr>
        <w:t>Abstract</w:t>
      </w:r>
    </w:p>
    <w:p w:rsidR="00920645" w:rsidRDefault="00751E9D" w:rsidP="00751E9D">
      <w:pPr>
        <w:ind w:firstLineChars="200" w:firstLine="440"/>
        <w:rPr>
          <w:sz w:val="22"/>
        </w:rPr>
      </w:pPr>
      <w:r w:rsidRPr="00751E9D">
        <w:rPr>
          <w:sz w:val="22"/>
        </w:rPr>
        <w:t>Convective heat transfer coefficient (CHTC) is a significant quantity that is needed for the thermal system design. This paper proposes a novel approach to estimate the CHTC through pulse and isothermal heating. The ideal isothermal heating process has been realized through multi-layer structure design, which has been fully validated by the finite-element model and thermal imaging experiment, even for specimens with low thermal conductivity. Moreover, based on the simulation model, we analyzed the thermal response law of multilayer structure and obtained the optimization design criteria. During pulse heating, convective heat transfer coefficient can be simultaneously estimated using the proposed method, and the relative numerical errors will be less than 5.5% with virtual temperature data. Finally, we prepared the flexible CHTC sensor, and obtain consistent results with a coefficient of variation no more than 0.02 through different data, which further verifies the effectiveness of the method.</w:t>
      </w:r>
    </w:p>
    <w:p w:rsidR="00751E9D" w:rsidRDefault="00751E9D" w:rsidP="00751E9D">
      <w:pPr>
        <w:ind w:firstLineChars="200" w:firstLine="440"/>
        <w:rPr>
          <w:sz w:val="22"/>
        </w:rPr>
      </w:pPr>
    </w:p>
    <w:p w:rsidR="00751E9D" w:rsidRDefault="00751E9D" w:rsidP="00751E9D">
      <w:pPr>
        <w:rPr>
          <w:sz w:val="22"/>
        </w:rPr>
      </w:pPr>
      <w:r w:rsidRPr="00751E9D">
        <w:rPr>
          <w:b/>
          <w:sz w:val="22"/>
        </w:rPr>
        <w:t>Keywords</w:t>
      </w:r>
      <w:r w:rsidRPr="00751E9D">
        <w:rPr>
          <w:sz w:val="22"/>
        </w:rPr>
        <w:t>: Convective heat transfer coefficient; thermal; sensor; flexible</w:t>
      </w:r>
    </w:p>
    <w:p w:rsidR="00277050" w:rsidRDefault="00277050" w:rsidP="00277050">
      <w:pPr>
        <w:rPr>
          <w:sz w:val="22"/>
        </w:rPr>
      </w:pPr>
    </w:p>
    <w:sectPr w:rsidR="00277050" w:rsidSect="00090063">
      <w:headerReference w:type="first" r:id="rId8"/>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30" w:rsidRDefault="00270A30" w:rsidP="0037011C">
      <w:r>
        <w:separator/>
      </w:r>
    </w:p>
  </w:endnote>
  <w:endnote w:type="continuationSeparator" w:id="0">
    <w:p w:rsidR="00270A30" w:rsidRDefault="00270A30"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30" w:rsidRDefault="00270A30" w:rsidP="0037011C">
      <w:r>
        <w:separator/>
      </w:r>
    </w:p>
  </w:footnote>
  <w:footnote w:type="continuationSeparator" w:id="0">
    <w:p w:rsidR="00270A30" w:rsidRDefault="00270A30" w:rsidP="0037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223" w:rsidRDefault="007861A7" w:rsidP="00452BD0">
    <w:pPr>
      <w:pStyle w:val="ConferenceName"/>
      <w:wordWrap w:val="0"/>
      <w:rPr>
        <w:lang w:val="en-US" w:eastAsia="zh-CN"/>
      </w:rPr>
    </w:pPr>
    <w:r>
      <w:rPr>
        <w:lang w:val="en-US"/>
      </w:rPr>
      <w:t>The 2</w:t>
    </w:r>
    <w:r w:rsidRPr="007861A7">
      <w:rPr>
        <w:vertAlign w:val="superscript"/>
        <w:lang w:val="en-US"/>
      </w:rPr>
      <w:t>nd</w:t>
    </w:r>
    <w:r>
      <w:rPr>
        <w:lang w:val="en-US"/>
      </w:rPr>
      <w:t xml:space="preserve"> </w:t>
    </w:r>
    <w:r w:rsidR="00D341EB">
      <w:rPr>
        <w:lang w:val="en-US"/>
      </w:rPr>
      <w:t xml:space="preserve">International Conference </w:t>
    </w:r>
    <w:r w:rsidR="00C44139" w:rsidRPr="00C44139">
      <w:rPr>
        <w:lang w:val="en-US"/>
      </w:rPr>
      <w:t xml:space="preserve">on </w:t>
    </w:r>
    <w:r w:rsidR="00D341EB">
      <w:rPr>
        <w:lang w:val="en-US" w:eastAsia="zh-CN"/>
      </w:rPr>
      <w:t xml:space="preserve">Flexible </w:t>
    </w:r>
    <w:r w:rsidR="00452BD0">
      <w:rPr>
        <w:rFonts w:hint="eastAsia"/>
        <w:lang w:val="en-US" w:eastAsia="zh-CN"/>
      </w:rPr>
      <w:t>Electronics</w:t>
    </w:r>
    <w:r w:rsidR="00C44139">
      <w:rPr>
        <w:lang w:val="en-US"/>
      </w:rPr>
      <w:br/>
    </w:r>
    <w:r w:rsidR="00D341EB">
      <w:rPr>
        <w:lang w:val="en-US"/>
      </w:rPr>
      <w:t xml:space="preserve">July </w:t>
    </w:r>
    <w:r w:rsidR="003E3223">
      <w:rPr>
        <w:lang w:val="en-US"/>
      </w:rPr>
      <w:t>1</w:t>
    </w:r>
    <w:r w:rsidR="006E0771">
      <w:rPr>
        <w:lang w:val="en-US"/>
      </w:rPr>
      <w:t>3</w:t>
    </w:r>
    <w:r w:rsidR="003E3223">
      <w:rPr>
        <w:lang w:val="en-US"/>
      </w:rPr>
      <w:t xml:space="preserve"> – </w:t>
    </w:r>
    <w:r w:rsidR="00D341EB">
      <w:rPr>
        <w:lang w:val="en-US"/>
      </w:rPr>
      <w:t xml:space="preserve">July </w:t>
    </w:r>
    <w:r w:rsidR="00452BD0">
      <w:rPr>
        <w:rFonts w:hint="eastAsia"/>
        <w:lang w:val="en-US" w:eastAsia="zh-CN"/>
      </w:rPr>
      <w:t>1</w:t>
    </w:r>
    <w:r w:rsidR="006E0771">
      <w:rPr>
        <w:lang w:val="en-US" w:eastAsia="zh-CN"/>
      </w:rPr>
      <w:t>4</w:t>
    </w:r>
    <w:r w:rsidR="003E3223">
      <w:rPr>
        <w:lang w:val="en-US"/>
      </w:rPr>
      <w:t>, 201</w:t>
    </w:r>
    <w:r w:rsidR="006E0771">
      <w:rPr>
        <w:lang w:val="en-US"/>
      </w:rPr>
      <w:t>9</w:t>
    </w:r>
    <w:r w:rsidR="00452BD0">
      <w:rPr>
        <w:lang w:val="en-US"/>
      </w:rPr>
      <w:t xml:space="preserve">, </w:t>
    </w:r>
    <w:r w:rsidR="00452BD0">
      <w:rPr>
        <w:rFonts w:hint="eastAsia"/>
        <w:lang w:val="en-US" w:eastAsia="zh-CN"/>
      </w:rPr>
      <w:t>Hangzhou</w:t>
    </w:r>
    <w:r w:rsidR="003E3223">
      <w:rPr>
        <w:lang w:val="en-US"/>
      </w:rPr>
      <w:t xml:space="preserve">, </w:t>
    </w:r>
    <w:r w:rsidR="00452BD0">
      <w:rPr>
        <w:rFonts w:hint="eastAsia"/>
        <w:lang w:val="en-US" w:eastAsia="zh-CN"/>
      </w:rPr>
      <w:t>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D144D3A"/>
    <w:lvl w:ilvl="0">
      <w:start w:val="1"/>
      <w:numFmt w:val="decimal"/>
      <w:lvlText w:val="%1."/>
      <w:lvlJc w:val="left"/>
      <w:pPr>
        <w:tabs>
          <w:tab w:val="num" w:pos="1440"/>
        </w:tabs>
        <w:ind w:left="1440" w:hanging="360"/>
      </w:pPr>
    </w:lvl>
  </w:abstractNum>
  <w:abstractNum w:abstractNumId="1">
    <w:nsid w:val="FFFFFF7D"/>
    <w:multiLevelType w:val="singleLevel"/>
    <w:tmpl w:val="41CCB9E0"/>
    <w:lvl w:ilvl="0">
      <w:start w:val="1"/>
      <w:numFmt w:val="decimal"/>
      <w:lvlText w:val="%1."/>
      <w:lvlJc w:val="left"/>
      <w:pPr>
        <w:tabs>
          <w:tab w:val="num" w:pos="1440"/>
        </w:tabs>
        <w:ind w:left="1440" w:hanging="360"/>
      </w:pPr>
    </w:lvl>
  </w:abstractNum>
  <w:abstractNum w:abstractNumId="2">
    <w:nsid w:val="FFFFFF7E"/>
    <w:multiLevelType w:val="singleLevel"/>
    <w:tmpl w:val="1CD809A4"/>
    <w:lvl w:ilvl="0">
      <w:start w:val="1"/>
      <w:numFmt w:val="decimal"/>
      <w:lvlText w:val="%1."/>
      <w:lvlJc w:val="left"/>
      <w:pPr>
        <w:tabs>
          <w:tab w:val="num" w:pos="1080"/>
        </w:tabs>
        <w:ind w:left="1080" w:hanging="360"/>
      </w:pPr>
    </w:lvl>
  </w:abstractNum>
  <w:abstractNum w:abstractNumId="3">
    <w:nsid w:val="FFFFFF7F"/>
    <w:multiLevelType w:val="singleLevel"/>
    <w:tmpl w:val="90CA2412"/>
    <w:lvl w:ilvl="0">
      <w:start w:val="1"/>
      <w:numFmt w:val="decimal"/>
      <w:lvlText w:val="%1."/>
      <w:lvlJc w:val="left"/>
      <w:pPr>
        <w:tabs>
          <w:tab w:val="num" w:pos="720"/>
        </w:tabs>
        <w:ind w:left="720" w:hanging="360"/>
      </w:pPr>
    </w:lvl>
  </w:abstractNum>
  <w:abstractNum w:abstractNumId="4">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2641C6"/>
    <w:lvl w:ilvl="0">
      <w:start w:val="1"/>
      <w:numFmt w:val="decimal"/>
      <w:lvlText w:val="%1."/>
      <w:lvlJc w:val="left"/>
      <w:pPr>
        <w:tabs>
          <w:tab w:val="num" w:pos="360"/>
        </w:tabs>
        <w:ind w:left="360" w:hanging="360"/>
      </w:pPr>
    </w:lvl>
  </w:abstractNum>
  <w:abstractNum w:abstractNumId="9">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C05EDB"/>
    <w:multiLevelType w:val="multilevel"/>
    <w:tmpl w:val="12A4819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792"/>
      </w:pPr>
      <w:rPr>
        <w:rFonts w:hint="default"/>
      </w:rPr>
    </w:lvl>
    <w:lvl w:ilvl="2">
      <w:start w:val="1"/>
      <w:numFmt w:val="decimal"/>
      <w:pStyle w:val="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D384433"/>
    <w:multiLevelType w:val="hybridMultilevel"/>
    <w:tmpl w:val="13308366"/>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QwM7S0MDExsjQwMzFU0lEKTi0uzszPAykwrAUAtXkAQCwAAAA="/>
  </w:docVars>
  <w:rsids>
    <w:rsidRoot w:val="008313AC"/>
    <w:rsid w:val="00021D6B"/>
    <w:rsid w:val="00031BE0"/>
    <w:rsid w:val="000325F0"/>
    <w:rsid w:val="000346E4"/>
    <w:rsid w:val="0004253E"/>
    <w:rsid w:val="00046F6E"/>
    <w:rsid w:val="000551DF"/>
    <w:rsid w:val="0006056E"/>
    <w:rsid w:val="00086CB2"/>
    <w:rsid w:val="0008773C"/>
    <w:rsid w:val="00090063"/>
    <w:rsid w:val="000928B3"/>
    <w:rsid w:val="000A4E42"/>
    <w:rsid w:val="000B7BA9"/>
    <w:rsid w:val="000E2463"/>
    <w:rsid w:val="000F265B"/>
    <w:rsid w:val="000F4189"/>
    <w:rsid w:val="0012557F"/>
    <w:rsid w:val="00126621"/>
    <w:rsid w:val="001806B9"/>
    <w:rsid w:val="00181803"/>
    <w:rsid w:val="001A66D7"/>
    <w:rsid w:val="001B2458"/>
    <w:rsid w:val="001D64A4"/>
    <w:rsid w:val="001E3DBA"/>
    <w:rsid w:val="001F0B1F"/>
    <w:rsid w:val="00243F04"/>
    <w:rsid w:val="00270117"/>
    <w:rsid w:val="00270A30"/>
    <w:rsid w:val="00277050"/>
    <w:rsid w:val="00282AD8"/>
    <w:rsid w:val="0028325B"/>
    <w:rsid w:val="0028778E"/>
    <w:rsid w:val="002A22DD"/>
    <w:rsid w:val="002A507C"/>
    <w:rsid w:val="002B049F"/>
    <w:rsid w:val="002B5F3E"/>
    <w:rsid w:val="002C188F"/>
    <w:rsid w:val="002C3708"/>
    <w:rsid w:val="002C646D"/>
    <w:rsid w:val="002D3387"/>
    <w:rsid w:val="002D42AD"/>
    <w:rsid w:val="002E6759"/>
    <w:rsid w:val="002E7DF2"/>
    <w:rsid w:val="002F3119"/>
    <w:rsid w:val="0033371F"/>
    <w:rsid w:val="0036484D"/>
    <w:rsid w:val="00367513"/>
    <w:rsid w:val="0037011C"/>
    <w:rsid w:val="00392166"/>
    <w:rsid w:val="003A1502"/>
    <w:rsid w:val="003A5CCC"/>
    <w:rsid w:val="003B0A21"/>
    <w:rsid w:val="003B7B5D"/>
    <w:rsid w:val="003E3223"/>
    <w:rsid w:val="003F3C33"/>
    <w:rsid w:val="00426110"/>
    <w:rsid w:val="00452BD0"/>
    <w:rsid w:val="004618E1"/>
    <w:rsid w:val="0047343D"/>
    <w:rsid w:val="00486A86"/>
    <w:rsid w:val="004878C5"/>
    <w:rsid w:val="00494CF0"/>
    <w:rsid w:val="004963F8"/>
    <w:rsid w:val="004B0843"/>
    <w:rsid w:val="004B3B72"/>
    <w:rsid w:val="004B4717"/>
    <w:rsid w:val="004C030A"/>
    <w:rsid w:val="004C3425"/>
    <w:rsid w:val="004C3EF4"/>
    <w:rsid w:val="004E3512"/>
    <w:rsid w:val="005447B2"/>
    <w:rsid w:val="00555BCD"/>
    <w:rsid w:val="00580180"/>
    <w:rsid w:val="0058190E"/>
    <w:rsid w:val="005945E8"/>
    <w:rsid w:val="005C6CF4"/>
    <w:rsid w:val="005E5400"/>
    <w:rsid w:val="005F3E18"/>
    <w:rsid w:val="006075D0"/>
    <w:rsid w:val="00617DFE"/>
    <w:rsid w:val="0062272B"/>
    <w:rsid w:val="00630979"/>
    <w:rsid w:val="0063583C"/>
    <w:rsid w:val="00640987"/>
    <w:rsid w:val="00643753"/>
    <w:rsid w:val="006466EE"/>
    <w:rsid w:val="00667ECE"/>
    <w:rsid w:val="0067299E"/>
    <w:rsid w:val="006766E7"/>
    <w:rsid w:val="00690C9C"/>
    <w:rsid w:val="006A29DE"/>
    <w:rsid w:val="006B1B81"/>
    <w:rsid w:val="006B2E64"/>
    <w:rsid w:val="006C0BD0"/>
    <w:rsid w:val="006C19B3"/>
    <w:rsid w:val="006C2628"/>
    <w:rsid w:val="006E0771"/>
    <w:rsid w:val="00722B97"/>
    <w:rsid w:val="00751E9D"/>
    <w:rsid w:val="007556AA"/>
    <w:rsid w:val="007572C7"/>
    <w:rsid w:val="007572CA"/>
    <w:rsid w:val="00765173"/>
    <w:rsid w:val="00766144"/>
    <w:rsid w:val="007861A7"/>
    <w:rsid w:val="0079371E"/>
    <w:rsid w:val="007A03B8"/>
    <w:rsid w:val="007A5D6C"/>
    <w:rsid w:val="007B0849"/>
    <w:rsid w:val="007B6544"/>
    <w:rsid w:val="007B7633"/>
    <w:rsid w:val="007C0124"/>
    <w:rsid w:val="007D55BE"/>
    <w:rsid w:val="007E1836"/>
    <w:rsid w:val="007F2D77"/>
    <w:rsid w:val="00803E98"/>
    <w:rsid w:val="00810F1F"/>
    <w:rsid w:val="00821EB2"/>
    <w:rsid w:val="008313AC"/>
    <w:rsid w:val="00842F15"/>
    <w:rsid w:val="00864753"/>
    <w:rsid w:val="00877412"/>
    <w:rsid w:val="00880545"/>
    <w:rsid w:val="00886DEA"/>
    <w:rsid w:val="008A2FE7"/>
    <w:rsid w:val="008B515F"/>
    <w:rsid w:val="008B6A67"/>
    <w:rsid w:val="008C7C4C"/>
    <w:rsid w:val="008E1E8E"/>
    <w:rsid w:val="00905D4F"/>
    <w:rsid w:val="0091624C"/>
    <w:rsid w:val="0091726C"/>
    <w:rsid w:val="00920645"/>
    <w:rsid w:val="00932E43"/>
    <w:rsid w:val="009563C4"/>
    <w:rsid w:val="009925F6"/>
    <w:rsid w:val="00997EB1"/>
    <w:rsid w:val="009B3B26"/>
    <w:rsid w:val="009B5E00"/>
    <w:rsid w:val="009C2825"/>
    <w:rsid w:val="009E4020"/>
    <w:rsid w:val="009F50A4"/>
    <w:rsid w:val="009F5E6E"/>
    <w:rsid w:val="00A11420"/>
    <w:rsid w:val="00A1237A"/>
    <w:rsid w:val="00A12A99"/>
    <w:rsid w:val="00A32EF3"/>
    <w:rsid w:val="00A575CE"/>
    <w:rsid w:val="00A831A8"/>
    <w:rsid w:val="00A84EE4"/>
    <w:rsid w:val="00A90CB6"/>
    <w:rsid w:val="00A964B9"/>
    <w:rsid w:val="00AA63CB"/>
    <w:rsid w:val="00AB50CA"/>
    <w:rsid w:val="00AB6E12"/>
    <w:rsid w:val="00AD27A7"/>
    <w:rsid w:val="00AD30C7"/>
    <w:rsid w:val="00AD65AE"/>
    <w:rsid w:val="00AF1A9A"/>
    <w:rsid w:val="00AF20FB"/>
    <w:rsid w:val="00AF339A"/>
    <w:rsid w:val="00AF5627"/>
    <w:rsid w:val="00AF6FFB"/>
    <w:rsid w:val="00B05B26"/>
    <w:rsid w:val="00B07335"/>
    <w:rsid w:val="00B24304"/>
    <w:rsid w:val="00B243C7"/>
    <w:rsid w:val="00B31F61"/>
    <w:rsid w:val="00B536BB"/>
    <w:rsid w:val="00B5633E"/>
    <w:rsid w:val="00B60913"/>
    <w:rsid w:val="00B64E64"/>
    <w:rsid w:val="00B82F3B"/>
    <w:rsid w:val="00B8320E"/>
    <w:rsid w:val="00B96D14"/>
    <w:rsid w:val="00BC2079"/>
    <w:rsid w:val="00BD2E69"/>
    <w:rsid w:val="00BE7D14"/>
    <w:rsid w:val="00BF272B"/>
    <w:rsid w:val="00C12626"/>
    <w:rsid w:val="00C16284"/>
    <w:rsid w:val="00C17549"/>
    <w:rsid w:val="00C30651"/>
    <w:rsid w:val="00C44139"/>
    <w:rsid w:val="00C514ED"/>
    <w:rsid w:val="00C54586"/>
    <w:rsid w:val="00C6443E"/>
    <w:rsid w:val="00CA72EE"/>
    <w:rsid w:val="00CB57DE"/>
    <w:rsid w:val="00CC2995"/>
    <w:rsid w:val="00CE3B57"/>
    <w:rsid w:val="00CF6146"/>
    <w:rsid w:val="00D1466B"/>
    <w:rsid w:val="00D341EB"/>
    <w:rsid w:val="00D37B51"/>
    <w:rsid w:val="00D37B81"/>
    <w:rsid w:val="00D41372"/>
    <w:rsid w:val="00D615EA"/>
    <w:rsid w:val="00D77040"/>
    <w:rsid w:val="00D93644"/>
    <w:rsid w:val="00D974AF"/>
    <w:rsid w:val="00DA0DC8"/>
    <w:rsid w:val="00DA6789"/>
    <w:rsid w:val="00DB1E3A"/>
    <w:rsid w:val="00DB1FC0"/>
    <w:rsid w:val="00DC04CF"/>
    <w:rsid w:val="00DC519F"/>
    <w:rsid w:val="00DD6DB3"/>
    <w:rsid w:val="00DE1F39"/>
    <w:rsid w:val="00DE3C2F"/>
    <w:rsid w:val="00DF4126"/>
    <w:rsid w:val="00E059F9"/>
    <w:rsid w:val="00E22BF8"/>
    <w:rsid w:val="00E35E19"/>
    <w:rsid w:val="00E464A8"/>
    <w:rsid w:val="00E4669F"/>
    <w:rsid w:val="00E75928"/>
    <w:rsid w:val="00EC214A"/>
    <w:rsid w:val="00EC29A2"/>
    <w:rsid w:val="00EC40C0"/>
    <w:rsid w:val="00EC5389"/>
    <w:rsid w:val="00ED2A8A"/>
    <w:rsid w:val="00EE29B3"/>
    <w:rsid w:val="00EF389B"/>
    <w:rsid w:val="00F07BE4"/>
    <w:rsid w:val="00F26FF8"/>
    <w:rsid w:val="00F373D7"/>
    <w:rsid w:val="00F4163E"/>
    <w:rsid w:val="00F5000B"/>
    <w:rsid w:val="00F61606"/>
    <w:rsid w:val="00F674BD"/>
    <w:rsid w:val="00FA675B"/>
    <w:rsid w:val="00FC5CCD"/>
    <w:rsid w:val="00FD0408"/>
    <w:rsid w:val="00FD1B3A"/>
    <w:rsid w:val="00FD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CF8283-FA2D-4449-A411-4BA3DFCD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E8E"/>
    <w:pPr>
      <w:spacing w:line="252" w:lineRule="auto"/>
      <w:jc w:val="both"/>
    </w:pPr>
    <w:rPr>
      <w:rFonts w:ascii="Times New Roman" w:hAnsi="Times New Roman" w:cs="Calibri"/>
      <w:szCs w:val="22"/>
      <w:lang w:val="pl-PL"/>
    </w:rPr>
  </w:style>
  <w:style w:type="paragraph" w:styleId="1">
    <w:name w:val="heading 1"/>
    <w:basedOn w:val="a"/>
    <w:next w:val="a"/>
    <w:qFormat/>
    <w:rsid w:val="004B0843"/>
    <w:pPr>
      <w:keepNext/>
      <w:numPr>
        <w:numId w:val="12"/>
      </w:numPr>
      <w:tabs>
        <w:tab w:val="left" w:pos="284"/>
      </w:tabs>
      <w:spacing w:before="480" w:after="200"/>
      <w:outlineLvl w:val="0"/>
    </w:pPr>
    <w:rPr>
      <w:rFonts w:cs="Arial"/>
      <w:b/>
      <w:bCs/>
      <w:kern w:val="32"/>
      <w:szCs w:val="32"/>
    </w:rPr>
  </w:style>
  <w:style w:type="paragraph" w:styleId="2">
    <w:name w:val="heading 2"/>
    <w:basedOn w:val="1"/>
    <w:next w:val="a"/>
    <w:qFormat/>
    <w:rsid w:val="004B0843"/>
    <w:pPr>
      <w:numPr>
        <w:ilvl w:val="1"/>
      </w:numPr>
      <w:tabs>
        <w:tab w:val="clear" w:pos="284"/>
      </w:tabs>
      <w:spacing w:before="240" w:after="120"/>
      <w:outlineLvl w:val="1"/>
    </w:pPr>
    <w:rPr>
      <w:bCs w:val="0"/>
      <w:iCs/>
      <w:szCs w:val="28"/>
    </w:rPr>
  </w:style>
  <w:style w:type="paragraph" w:styleId="3">
    <w:name w:val="heading 3"/>
    <w:basedOn w:val="2"/>
    <w:next w:val="a"/>
    <w:qFormat/>
    <w:rsid w:val="004B0843"/>
    <w:pPr>
      <w:numPr>
        <w:ilvl w:val="2"/>
      </w:numPr>
      <w:outlineLvl w:val="2"/>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180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a5">
    <w:name w:val="Balloon Text"/>
    <w:basedOn w:val="a"/>
    <w:link w:val="Char"/>
    <w:uiPriority w:val="99"/>
    <w:semiHidden/>
    <w:rsid w:val="006A29DE"/>
    <w:pPr>
      <w:spacing w:line="240" w:lineRule="auto"/>
    </w:pPr>
    <w:rPr>
      <w:rFonts w:ascii="Tahoma" w:hAnsi="Tahoma" w:cs="Tahoma"/>
      <w:sz w:val="16"/>
      <w:szCs w:val="16"/>
    </w:rPr>
  </w:style>
  <w:style w:type="character" w:customStyle="1" w:styleId="Char">
    <w:name w:val="批注框文本 Char"/>
    <w:link w:val="a5"/>
    <w:uiPriority w:val="99"/>
    <w:semiHidden/>
    <w:locked/>
    <w:rsid w:val="006A29DE"/>
    <w:rPr>
      <w:rFonts w:ascii="Tahoma" w:hAnsi="Tahoma" w:cs="Tahoma"/>
      <w:sz w:val="16"/>
      <w:szCs w:val="16"/>
    </w:rPr>
  </w:style>
  <w:style w:type="paragraph" w:styleId="a6">
    <w:name w:val="header"/>
    <w:basedOn w:val="a"/>
    <w:link w:val="Char0"/>
    <w:uiPriority w:val="99"/>
    <w:semiHidden/>
    <w:rsid w:val="0037011C"/>
    <w:pPr>
      <w:tabs>
        <w:tab w:val="center" w:pos="4536"/>
        <w:tab w:val="right" w:pos="9072"/>
      </w:tabs>
      <w:spacing w:line="240" w:lineRule="auto"/>
    </w:pPr>
  </w:style>
  <w:style w:type="character" w:customStyle="1" w:styleId="Char0">
    <w:name w:val="页眉 Char"/>
    <w:link w:val="a6"/>
    <w:uiPriority w:val="99"/>
    <w:semiHidden/>
    <w:locked/>
    <w:rsid w:val="0037011C"/>
    <w:rPr>
      <w:rFonts w:cs="Times New Roman"/>
    </w:rPr>
  </w:style>
  <w:style w:type="paragraph" w:styleId="a7">
    <w:name w:val="footer"/>
    <w:basedOn w:val="a"/>
    <w:link w:val="Char1"/>
    <w:uiPriority w:val="99"/>
    <w:semiHidden/>
    <w:rsid w:val="0037011C"/>
    <w:pPr>
      <w:tabs>
        <w:tab w:val="center" w:pos="4536"/>
        <w:tab w:val="right" w:pos="9072"/>
      </w:tabs>
      <w:spacing w:line="240" w:lineRule="auto"/>
    </w:pPr>
  </w:style>
  <w:style w:type="character" w:customStyle="1" w:styleId="Char1">
    <w:name w:val="页脚 Char"/>
    <w:link w:val="a7"/>
    <w:uiPriority w:val="99"/>
    <w:semiHidden/>
    <w:locked/>
    <w:rsid w:val="0037011C"/>
    <w:rPr>
      <w:rFonts w:cs="Times New Roman"/>
    </w:rPr>
  </w:style>
  <w:style w:type="paragraph" w:styleId="a8">
    <w:name w:val="Title"/>
    <w:basedOn w:val="a"/>
    <w:qFormat/>
    <w:rsid w:val="00E464A8"/>
    <w:pPr>
      <w:spacing w:after="280" w:line="240" w:lineRule="auto"/>
      <w:jc w:val="center"/>
      <w:outlineLvl w:val="0"/>
    </w:pPr>
    <w:rPr>
      <w:rFonts w:cs="Arial"/>
      <w:b/>
      <w:bCs/>
      <w:kern w:val="28"/>
      <w:sz w:val="24"/>
      <w:szCs w:val="32"/>
    </w:rPr>
  </w:style>
  <w:style w:type="paragraph" w:customStyle="1" w:styleId="Names">
    <w:name w:val="Names"/>
    <w:basedOn w:val="a"/>
    <w:rsid w:val="00E464A8"/>
    <w:pPr>
      <w:spacing w:after="320" w:line="240" w:lineRule="auto"/>
      <w:jc w:val="center"/>
    </w:pPr>
    <w:rPr>
      <w:b/>
    </w:rPr>
  </w:style>
  <w:style w:type="paragraph" w:customStyle="1" w:styleId="ConferenceName">
    <w:name w:val="ConferenceName"/>
    <w:basedOn w:val="a"/>
    <w:rsid w:val="005C6CF4"/>
    <w:pPr>
      <w:spacing w:line="240" w:lineRule="auto"/>
      <w:jc w:val="right"/>
    </w:pPr>
    <w:rPr>
      <w:sz w:val="16"/>
    </w:rPr>
  </w:style>
  <w:style w:type="paragraph" w:customStyle="1" w:styleId="secondTitle">
    <w:name w:val="secondTitle"/>
    <w:basedOn w:val="a"/>
    <w:rsid w:val="004618E1"/>
    <w:pPr>
      <w:spacing w:before="360" w:after="200"/>
    </w:pPr>
    <w:rPr>
      <w:b/>
    </w:rPr>
  </w:style>
  <w:style w:type="paragraph" w:styleId="a9">
    <w:name w:val="Normal (Web)"/>
    <w:basedOn w:val="a"/>
    <w:semiHidden/>
    <w:rsid w:val="00722B97"/>
    <w:pPr>
      <w:spacing w:before="100" w:beforeAutospacing="1" w:after="100" w:afterAutospacing="1"/>
      <w:jc w:val="left"/>
    </w:pPr>
    <w:rPr>
      <w:rFonts w:eastAsia="Times New Roman" w:cs="Times New Roman"/>
      <w:sz w:val="24"/>
      <w:szCs w:val="24"/>
      <w:lang w:val="en-US"/>
    </w:rPr>
  </w:style>
  <w:style w:type="paragraph" w:styleId="aa">
    <w:name w:val="caption"/>
    <w:basedOn w:val="a"/>
    <w:next w:val="a"/>
    <w:qFormat/>
    <w:rsid w:val="006C2628"/>
    <w:pPr>
      <w:spacing w:before="120" w:after="120"/>
    </w:pPr>
    <w:rPr>
      <w:b/>
      <w:bCs/>
      <w:szCs w:val="20"/>
    </w:rPr>
  </w:style>
  <w:style w:type="paragraph" w:customStyle="1" w:styleId="References">
    <w:name w:val="References"/>
    <w:basedOn w:val="a"/>
    <w:rsid w:val="004963F8"/>
    <w:pPr>
      <w:numPr>
        <w:numId w:val="1"/>
      </w:numPr>
      <w:spacing w:after="120" w:line="240" w:lineRule="auto"/>
      <w:ind w:left="432" w:hanging="144"/>
    </w:pPr>
    <w:rPr>
      <w:rFonts w:cs="Times New Roman"/>
      <w:lang w:val="fr-FR"/>
    </w:rPr>
  </w:style>
  <w:style w:type="paragraph" w:styleId="ab">
    <w:name w:val="endnote text"/>
    <w:basedOn w:val="a"/>
    <w:link w:val="Char2"/>
    <w:uiPriority w:val="99"/>
    <w:semiHidden/>
    <w:unhideWhenUsed/>
    <w:rsid w:val="006075D0"/>
    <w:pPr>
      <w:spacing w:line="240" w:lineRule="auto"/>
    </w:pPr>
    <w:rPr>
      <w:szCs w:val="20"/>
    </w:rPr>
  </w:style>
  <w:style w:type="character" w:customStyle="1" w:styleId="Char2">
    <w:name w:val="尾注文本 Char"/>
    <w:basedOn w:val="a0"/>
    <w:link w:val="ab"/>
    <w:uiPriority w:val="99"/>
    <w:semiHidden/>
    <w:rsid w:val="006075D0"/>
    <w:rPr>
      <w:rFonts w:ascii="Times New Roman" w:hAnsi="Times New Roman" w:cs="Calibri"/>
      <w:lang w:val="pl-PL"/>
    </w:rPr>
  </w:style>
  <w:style w:type="character" w:styleId="ac">
    <w:name w:val="endnote reference"/>
    <w:basedOn w:val="a0"/>
    <w:uiPriority w:val="99"/>
    <w:semiHidden/>
    <w:unhideWhenUsed/>
    <w:rsid w:val="00607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0F0F-F7B6-432B-A7D5-D2C8C7C3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admin</cp:lastModifiedBy>
  <cp:revision>69</cp:revision>
  <cp:lastPrinted>2015-10-26T13:59:00Z</cp:lastPrinted>
  <dcterms:created xsi:type="dcterms:W3CDTF">2015-10-26T13:37:00Z</dcterms:created>
  <dcterms:modified xsi:type="dcterms:W3CDTF">2019-05-09T08:11:00Z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