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E8C25" w14:textId="15FD3395" w:rsidR="001D64A4" w:rsidRPr="00810F1F" w:rsidRDefault="004E556B" w:rsidP="00864753">
      <w:pPr>
        <w:pStyle w:val="ab"/>
        <w:spacing w:after="400" w:line="204" w:lineRule="auto"/>
        <w:rPr>
          <w:sz w:val="28"/>
          <w:szCs w:val="28"/>
        </w:rPr>
      </w:pPr>
      <w:r w:rsidRPr="004E556B">
        <w:rPr>
          <w:sz w:val="28"/>
          <w:szCs w:val="28"/>
          <w:lang w:val="en-US"/>
        </w:rPr>
        <w:t>Double-layer structured PVDF nanocomposite film designed for flexible nanogenerator exhibiting enhanced piezoelectric output and mechanical property</w:t>
      </w:r>
    </w:p>
    <w:p w14:paraId="7BF341CD" w14:textId="17FAE30D" w:rsidR="001D64A4" w:rsidRDefault="004449E6" w:rsidP="00243F04">
      <w:pPr>
        <w:pStyle w:val="Names"/>
        <w:spacing w:after="400"/>
        <w:rPr>
          <w:sz w:val="22"/>
          <w:vertAlign w:val="superscript"/>
        </w:rPr>
      </w:pPr>
      <w:proofErr w:type="spellStart"/>
      <w:r w:rsidRPr="004449E6">
        <w:rPr>
          <w:sz w:val="22"/>
          <w:lang w:val="en-US"/>
        </w:rPr>
        <w:t>Penghao</w:t>
      </w:r>
      <w:proofErr w:type="spellEnd"/>
      <w:r w:rsidRPr="004449E6">
        <w:rPr>
          <w:sz w:val="22"/>
          <w:lang w:val="en-US"/>
        </w:rPr>
        <w:t xml:space="preserve"> Hu</w:t>
      </w:r>
      <w:proofErr w:type="gramStart"/>
      <w:r w:rsidR="001D64A4" w:rsidRPr="003E3223">
        <w:rPr>
          <w:sz w:val="22"/>
          <w:vertAlign w:val="superscript"/>
        </w:rPr>
        <w:t>*</w:t>
      </w:r>
      <w:r>
        <w:rPr>
          <w:sz w:val="22"/>
          <w:vertAlign w:val="superscript"/>
        </w:rPr>
        <w:t>,</w:t>
      </w:r>
      <w:r w:rsidRPr="003E3223">
        <w:rPr>
          <w:sz w:val="22"/>
          <w:vertAlign w:val="superscript"/>
        </w:rPr>
        <w:t>#</w:t>
      </w:r>
      <w:proofErr w:type="gramEnd"/>
      <w:r w:rsidR="003B7B5D" w:rsidRPr="003E3223">
        <w:rPr>
          <w:sz w:val="22"/>
        </w:rPr>
        <w:t xml:space="preserve">, </w:t>
      </w:r>
      <w:r>
        <w:rPr>
          <w:sz w:val="24"/>
          <w:szCs w:val="24"/>
        </w:rPr>
        <w:t>Lili Yan</w:t>
      </w:r>
      <w:r w:rsidRPr="003E3223">
        <w:rPr>
          <w:sz w:val="22"/>
          <w:vertAlign w:val="superscript"/>
        </w:rPr>
        <w:t>*</w:t>
      </w:r>
      <w:r w:rsidR="003B7B5D" w:rsidRPr="003E3223">
        <w:rPr>
          <w:sz w:val="22"/>
        </w:rPr>
        <w:t xml:space="preserve">, </w:t>
      </w:r>
      <w:proofErr w:type="spellStart"/>
      <w:r w:rsidRPr="004449E6">
        <w:rPr>
          <w:sz w:val="22"/>
          <w:lang w:val="en-US"/>
        </w:rPr>
        <w:t>Chaoxian</w:t>
      </w:r>
      <w:proofErr w:type="spellEnd"/>
      <w:r w:rsidRPr="004449E6">
        <w:rPr>
          <w:sz w:val="22"/>
          <w:lang w:val="en-US"/>
        </w:rPr>
        <w:t xml:space="preserve"> Zhao</w:t>
      </w:r>
      <w:r w:rsidRPr="003E3223">
        <w:rPr>
          <w:sz w:val="22"/>
          <w:vertAlign w:val="superscript"/>
        </w:rPr>
        <w:t>*</w:t>
      </w:r>
      <w:r>
        <w:rPr>
          <w:sz w:val="22"/>
          <w:lang w:val="en-US"/>
        </w:rPr>
        <w:t xml:space="preserve">, </w:t>
      </w:r>
      <w:proofErr w:type="spellStart"/>
      <w:r w:rsidRPr="004449E6">
        <w:rPr>
          <w:sz w:val="22"/>
          <w:lang w:val="en-US"/>
        </w:rPr>
        <w:t>Yangyang</w:t>
      </w:r>
      <w:proofErr w:type="spellEnd"/>
      <w:r w:rsidRPr="004449E6">
        <w:rPr>
          <w:sz w:val="22"/>
          <w:lang w:val="en-US"/>
        </w:rPr>
        <w:t xml:space="preserve"> Zhang</w:t>
      </w:r>
      <w:r w:rsidRPr="003E3223">
        <w:rPr>
          <w:sz w:val="22"/>
          <w:vertAlign w:val="superscript"/>
        </w:rPr>
        <w:t>*</w:t>
      </w:r>
      <w:r>
        <w:rPr>
          <w:sz w:val="22"/>
          <w:lang w:val="en-US"/>
        </w:rPr>
        <w:t xml:space="preserve">, </w:t>
      </w:r>
      <w:r w:rsidR="00130CAB">
        <w:rPr>
          <w:sz w:val="24"/>
          <w:szCs w:val="24"/>
        </w:rPr>
        <w:t>Jin Niu</w:t>
      </w:r>
      <w:r w:rsidR="00130CAB" w:rsidRPr="003E3223">
        <w:rPr>
          <w:sz w:val="22"/>
          <w:vertAlign w:val="superscript"/>
        </w:rPr>
        <w:t>*</w:t>
      </w:r>
    </w:p>
    <w:p w14:paraId="3E3057EC" w14:textId="68FA5C21" w:rsidR="00EC5389" w:rsidRDefault="00EC5389" w:rsidP="00EC5389">
      <w:pPr>
        <w:jc w:val="center"/>
        <w:rPr>
          <w:sz w:val="22"/>
        </w:rPr>
      </w:pPr>
      <w:r w:rsidRPr="003E3223">
        <w:rPr>
          <w:b/>
          <w:sz w:val="22"/>
          <w:vertAlign w:val="superscript"/>
        </w:rPr>
        <w:t>*</w:t>
      </w:r>
      <w:r w:rsidRPr="003E3223">
        <w:rPr>
          <w:sz w:val="22"/>
        </w:rPr>
        <w:t xml:space="preserve"> </w:t>
      </w:r>
      <w:r w:rsidR="004449E6" w:rsidRPr="004449E6">
        <w:rPr>
          <w:sz w:val="22"/>
          <w:lang w:val="en-GB"/>
        </w:rPr>
        <w:t>Institute for Advanced Materials &amp; Technology, University of Science &amp; Technology Beijing, Beijing 100083, China</w:t>
      </w:r>
      <w:r w:rsidR="004449E6">
        <w:rPr>
          <w:sz w:val="22"/>
          <w:lang w:val="en-GB"/>
        </w:rPr>
        <w:t xml:space="preserve"> (penghaohu@gmail.com)</w:t>
      </w:r>
    </w:p>
    <w:p w14:paraId="5FA9DBB7" w14:textId="38D50441" w:rsidR="00EC5389" w:rsidRDefault="00EC5389" w:rsidP="00EC5389">
      <w:pPr>
        <w:jc w:val="center"/>
        <w:rPr>
          <w:sz w:val="22"/>
        </w:rPr>
      </w:pPr>
      <w:r w:rsidRPr="003E3223">
        <w:rPr>
          <w:b/>
          <w:sz w:val="22"/>
          <w:vertAlign w:val="superscript"/>
        </w:rPr>
        <w:t>#</w:t>
      </w:r>
      <w:r w:rsidRPr="003E3223">
        <w:rPr>
          <w:sz w:val="22"/>
        </w:rPr>
        <w:t xml:space="preserve"> </w:t>
      </w:r>
      <w:r w:rsidR="004E07D4" w:rsidRPr="004E07D4">
        <w:rPr>
          <w:sz w:val="22"/>
          <w:lang w:val="en-US"/>
        </w:rPr>
        <w:t>Institute of Flexible Electronics Technology of Tsinghua University Zhejiang, Jiaxing 314006</w:t>
      </w:r>
      <w:r w:rsidR="004E07D4" w:rsidRPr="004E07D4">
        <w:rPr>
          <w:rFonts w:hint="eastAsia"/>
          <w:sz w:val="22"/>
          <w:lang w:val="en-US"/>
        </w:rPr>
        <w:t>,</w:t>
      </w:r>
      <w:r w:rsidR="004E07D4" w:rsidRPr="004E07D4">
        <w:rPr>
          <w:sz w:val="22"/>
          <w:lang w:val="en-US"/>
        </w:rPr>
        <w:t xml:space="preserve"> China</w:t>
      </w:r>
    </w:p>
    <w:p w14:paraId="5ADCDFF4" w14:textId="77777777" w:rsidR="0036484D" w:rsidRPr="003E3223" w:rsidRDefault="000928B3" w:rsidP="00C514ED">
      <w:pPr>
        <w:pStyle w:val="secondTitle"/>
        <w:spacing w:before="510"/>
        <w:rPr>
          <w:sz w:val="22"/>
        </w:rPr>
      </w:pPr>
      <w:r w:rsidRPr="003E3223">
        <w:rPr>
          <w:sz w:val="22"/>
        </w:rPr>
        <w:t>Abstract</w:t>
      </w:r>
    </w:p>
    <w:p w14:paraId="34D23916" w14:textId="0BAE5B20" w:rsidR="00920645" w:rsidRDefault="004E07D4" w:rsidP="007D55BE">
      <w:pPr>
        <w:rPr>
          <w:sz w:val="22"/>
        </w:rPr>
      </w:pPr>
      <w:r w:rsidRPr="004E07D4">
        <w:rPr>
          <w:sz w:val="22"/>
          <w:lang w:val="en-GB"/>
        </w:rPr>
        <w:t xml:space="preserve">PVDF-based nanocomposite films are promising in fabrication flexible piezoelectric nanogenerators for self-powered portable devices. In this work, a double-layered heterostructure was designed and the PVDF nanocomposite films contained with barium titanate nanoparticles were prepared by solution spin coating. The nanofillers were concentrated distributed in one layer of half the film, and the remaining half was neat PVDF layer. The double-layered BT/PVDF films were characterized comparatively with their counterpart of single-layer films. Although containing with less content of BT nanoparticles and lower proportion of β-phase in polymer, the </w:t>
      </w:r>
      <w:bookmarkStart w:id="0" w:name="_Hlk511817409"/>
      <w:r w:rsidRPr="004E07D4">
        <w:rPr>
          <w:sz w:val="22"/>
          <w:lang w:val="en-GB"/>
        </w:rPr>
        <w:t xml:space="preserve">piezoelectric nanogenerator </w:t>
      </w:r>
      <w:bookmarkEnd w:id="0"/>
      <w:r w:rsidRPr="004E07D4">
        <w:rPr>
          <w:sz w:val="22"/>
          <w:lang w:val="en-GB"/>
        </w:rPr>
        <w:t xml:space="preserve">(PENG) devices fabricated by double-layered films represent higher piezoelectric outputs in mechanical-to-electric conversion measurement. The charges accumulated at the additional interlayer interface between BT/PVDF layer and PVDF layer contributes much to enhancing electric capacity of the film. Benefited from good interfacial adhesion and better flexibility, the mechanical property and cyclic endurance are also improved. The double-layer film contained with 20 volume fractions (vol%) BTNPs represent excellent comprehensive performance of 6.7 V in output voltage, 2.4 </w:t>
      </w:r>
      <w:proofErr w:type="spellStart"/>
      <w:r w:rsidRPr="004E07D4">
        <w:rPr>
          <w:sz w:val="22"/>
          <w:lang w:val="en-GB"/>
        </w:rPr>
        <w:t>μA</w:t>
      </w:r>
      <w:proofErr w:type="spellEnd"/>
      <w:r w:rsidRPr="004E07D4">
        <w:rPr>
          <w:sz w:val="22"/>
          <w:lang w:val="en-GB"/>
        </w:rPr>
        <w:t xml:space="preserve"> in output current, and good stability changed within 3% in more than one thousand circles. The double-layer constructure is promising in nanocomposite films to develop PENGs for self-powered devices.</w:t>
      </w:r>
    </w:p>
    <w:tbl>
      <w:tblPr>
        <w:tblW w:w="0" w:type="auto"/>
        <w:tblLook w:val="01E0" w:firstRow="1" w:lastRow="1" w:firstColumn="1" w:lastColumn="1" w:noHBand="0" w:noVBand="0"/>
      </w:tblPr>
      <w:tblGrid>
        <w:gridCol w:w="8720"/>
      </w:tblGrid>
      <w:tr w:rsidR="006C2628" w:rsidRPr="003F3C33" w14:paraId="0E4B3C4F" w14:textId="77777777" w:rsidTr="00AF6FFB">
        <w:tc>
          <w:tcPr>
            <w:tcW w:w="8720" w:type="dxa"/>
            <w:shd w:val="clear" w:color="auto" w:fill="auto"/>
            <w:vAlign w:val="center"/>
          </w:tcPr>
          <w:p w14:paraId="16EC9CE2" w14:textId="2D3B4597" w:rsidR="006C2628" w:rsidRPr="009A0CC6" w:rsidRDefault="004E07D4" w:rsidP="009A0CC6">
            <w:pPr>
              <w:keepNext/>
              <w:spacing w:beforeLines="100" w:before="240"/>
              <w:jc w:val="center"/>
            </w:pPr>
            <w:r>
              <w:rPr>
                <w:noProof/>
              </w:rPr>
              <w:drawing>
                <wp:inline distT="0" distB="0" distL="0" distR="0" wp14:anchorId="47F6A880" wp14:editId="55E97D62">
                  <wp:extent cx="3722400" cy="2916000"/>
                  <wp:effectExtent l="0" t="0" r="0" b="0"/>
                  <wp:docPr id="2" name="图片 2" descr="图片包含 书写用具, 定居者&#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2400" cy="2916000"/>
                          </a:xfrm>
                          <a:prstGeom prst="rect">
                            <a:avLst/>
                          </a:prstGeom>
                        </pic:spPr>
                      </pic:pic>
                    </a:graphicData>
                  </a:graphic>
                </wp:inline>
              </w:drawing>
            </w:r>
            <w:bookmarkStart w:id="1" w:name="_GoBack"/>
            <w:bookmarkEnd w:id="1"/>
          </w:p>
        </w:tc>
      </w:tr>
    </w:tbl>
    <w:p w14:paraId="1E1D21F0" w14:textId="77777777" w:rsidR="00886DEA" w:rsidRDefault="00886DEA" w:rsidP="009A0CC6">
      <w:pPr>
        <w:rPr>
          <w:sz w:val="22"/>
        </w:rPr>
      </w:pPr>
    </w:p>
    <w:sectPr w:rsidR="00886DEA" w:rsidSect="00090063">
      <w:headerReference w:type="first" r:id="rId9"/>
      <w:pgSz w:w="11906" w:h="16838" w:code="9"/>
      <w:pgMar w:top="1699" w:right="1699" w:bottom="1699" w:left="1699" w:header="102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A8956" w14:textId="77777777" w:rsidR="00F356AC" w:rsidRDefault="00F356AC" w:rsidP="0037011C">
      <w:r>
        <w:separator/>
      </w:r>
    </w:p>
  </w:endnote>
  <w:endnote w:type="continuationSeparator" w:id="0">
    <w:p w14:paraId="3F109CF5" w14:textId="77777777" w:rsidR="00F356AC" w:rsidRDefault="00F356AC" w:rsidP="0037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D34C5" w14:textId="77777777" w:rsidR="00F356AC" w:rsidRDefault="00F356AC" w:rsidP="0037011C">
      <w:r>
        <w:separator/>
      </w:r>
    </w:p>
  </w:footnote>
  <w:footnote w:type="continuationSeparator" w:id="0">
    <w:p w14:paraId="2CC57F2D" w14:textId="77777777" w:rsidR="00F356AC" w:rsidRDefault="00F356AC" w:rsidP="0037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8EF9" w14:textId="77777777" w:rsidR="003E3223" w:rsidRDefault="007861A7" w:rsidP="00452BD0">
    <w:pPr>
      <w:pStyle w:val="ConferenceName"/>
      <w:wordWrap w:val="0"/>
      <w:rPr>
        <w:lang w:val="en-US" w:eastAsia="zh-CN"/>
      </w:rPr>
    </w:pPr>
    <w:r>
      <w:rPr>
        <w:lang w:val="en-US"/>
      </w:rPr>
      <w:t>The 2</w:t>
    </w:r>
    <w:r w:rsidRPr="007861A7">
      <w:rPr>
        <w:vertAlign w:val="superscript"/>
        <w:lang w:val="en-US"/>
      </w:rPr>
      <w:t>nd</w:t>
    </w:r>
    <w:r>
      <w:rPr>
        <w:lang w:val="en-US"/>
      </w:rPr>
      <w:t xml:space="preserve"> </w:t>
    </w:r>
    <w:r w:rsidR="00D341EB">
      <w:rPr>
        <w:lang w:val="en-US"/>
      </w:rPr>
      <w:t xml:space="preserve">International Conference </w:t>
    </w:r>
    <w:r w:rsidR="00C44139" w:rsidRPr="00C44139">
      <w:rPr>
        <w:lang w:val="en-US"/>
      </w:rPr>
      <w:t xml:space="preserve">on </w:t>
    </w:r>
    <w:r w:rsidR="00D341EB">
      <w:rPr>
        <w:lang w:val="en-US" w:eastAsia="zh-CN"/>
      </w:rPr>
      <w:t xml:space="preserve">Flexible </w:t>
    </w:r>
    <w:r w:rsidR="00452BD0">
      <w:rPr>
        <w:rFonts w:hint="eastAsia"/>
        <w:lang w:val="en-US" w:eastAsia="zh-CN"/>
      </w:rPr>
      <w:t>Electronics</w:t>
    </w:r>
    <w:r w:rsidR="00C44139">
      <w:rPr>
        <w:lang w:val="en-US"/>
      </w:rPr>
      <w:br/>
    </w:r>
    <w:r w:rsidR="00D341EB">
      <w:rPr>
        <w:lang w:val="en-US"/>
      </w:rPr>
      <w:t xml:space="preserve">July </w:t>
    </w:r>
    <w:r w:rsidR="003E3223">
      <w:rPr>
        <w:lang w:val="en-US"/>
      </w:rPr>
      <w:t>1</w:t>
    </w:r>
    <w:r w:rsidR="006E0771">
      <w:rPr>
        <w:lang w:val="en-US"/>
      </w:rPr>
      <w:t>3</w:t>
    </w:r>
    <w:r w:rsidR="003E3223">
      <w:rPr>
        <w:lang w:val="en-US"/>
      </w:rPr>
      <w:t xml:space="preserve"> – </w:t>
    </w:r>
    <w:r w:rsidR="00D341EB">
      <w:rPr>
        <w:lang w:val="en-US"/>
      </w:rPr>
      <w:t xml:space="preserve">July </w:t>
    </w:r>
    <w:r w:rsidR="00452BD0">
      <w:rPr>
        <w:rFonts w:hint="eastAsia"/>
        <w:lang w:val="en-US" w:eastAsia="zh-CN"/>
      </w:rPr>
      <w:t>1</w:t>
    </w:r>
    <w:r w:rsidR="006E0771">
      <w:rPr>
        <w:lang w:val="en-US" w:eastAsia="zh-CN"/>
      </w:rPr>
      <w:t>4</w:t>
    </w:r>
    <w:r w:rsidR="003E3223">
      <w:rPr>
        <w:lang w:val="en-US"/>
      </w:rPr>
      <w:t>, 201</w:t>
    </w:r>
    <w:r w:rsidR="006E0771">
      <w:rPr>
        <w:lang w:val="en-US"/>
      </w:rPr>
      <w:t>9</w:t>
    </w:r>
    <w:r w:rsidR="00452BD0">
      <w:rPr>
        <w:lang w:val="en-US"/>
      </w:rPr>
      <w:t xml:space="preserve">, </w:t>
    </w:r>
    <w:r w:rsidR="00452BD0">
      <w:rPr>
        <w:rFonts w:hint="eastAsia"/>
        <w:lang w:val="en-US" w:eastAsia="zh-CN"/>
      </w:rPr>
      <w:t>Hangzhou</w:t>
    </w:r>
    <w:r w:rsidR="003E3223">
      <w:rPr>
        <w:lang w:val="en-US"/>
      </w:rPr>
      <w:t xml:space="preserve">, </w:t>
    </w:r>
    <w:r w:rsidR="00452BD0">
      <w:rPr>
        <w:rFonts w:hint="eastAsia"/>
        <w:lang w:val="en-US" w:eastAsia="zh-CN"/>
      </w:rPr>
      <w:t>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144D3A"/>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41CCB9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D80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CA24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84A1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D2B1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421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1455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4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009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20741"/>
    <w:multiLevelType w:val="multilevel"/>
    <w:tmpl w:val="0E8C85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DB844D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C05EDB"/>
    <w:multiLevelType w:val="multilevel"/>
    <w:tmpl w:val="12A48196"/>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792"/>
      </w:pPr>
      <w:rPr>
        <w:rFonts w:hint="default"/>
      </w:rPr>
    </w:lvl>
    <w:lvl w:ilvl="2">
      <w:start w:val="1"/>
      <w:numFmt w:val="decimal"/>
      <w:pStyle w:val="3"/>
      <w:lvlText w:val="%1.%2.%3."/>
      <w:lvlJc w:val="left"/>
      <w:pPr>
        <w:tabs>
          <w:tab w:val="num" w:pos="792"/>
        </w:tabs>
        <w:ind w:left="792"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6FC167C"/>
    <w:multiLevelType w:val="multilevel"/>
    <w:tmpl w:val="FE2EF2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F7D7119"/>
    <w:multiLevelType w:val="multilevel"/>
    <w:tmpl w:val="AEFEB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C495D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384433"/>
    <w:multiLevelType w:val="hybridMultilevel"/>
    <w:tmpl w:val="13308366"/>
    <w:lvl w:ilvl="0" w:tplc="693C9516">
      <w:start w:val="1"/>
      <w:numFmt w:val="decimal"/>
      <w:pStyle w:val="References"/>
      <w:lvlText w:val="[%1]"/>
      <w:lvlJc w:val="righ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7A2064E5"/>
    <w:multiLevelType w:val="multilevel"/>
    <w:tmpl w:val="FE2EF2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5"/>
  </w:num>
  <w:num w:numId="15">
    <w:abstractNumId w:val="11"/>
  </w:num>
  <w:num w:numId="16">
    <w:abstractNumId w:val="17"/>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3AC"/>
    <w:rsid w:val="00021D6B"/>
    <w:rsid w:val="00031BE0"/>
    <w:rsid w:val="000325F0"/>
    <w:rsid w:val="000346E4"/>
    <w:rsid w:val="0004253E"/>
    <w:rsid w:val="00046F6E"/>
    <w:rsid w:val="000551DF"/>
    <w:rsid w:val="0006056E"/>
    <w:rsid w:val="00086CB2"/>
    <w:rsid w:val="0008773C"/>
    <w:rsid w:val="00090063"/>
    <w:rsid w:val="000928B3"/>
    <w:rsid w:val="000A4E42"/>
    <w:rsid w:val="000B7BA9"/>
    <w:rsid w:val="000E2463"/>
    <w:rsid w:val="000F265B"/>
    <w:rsid w:val="000F4189"/>
    <w:rsid w:val="0012557F"/>
    <w:rsid w:val="00126621"/>
    <w:rsid w:val="00130CAB"/>
    <w:rsid w:val="001806B9"/>
    <w:rsid w:val="00181803"/>
    <w:rsid w:val="001A66D7"/>
    <w:rsid w:val="001B2458"/>
    <w:rsid w:val="001D64A4"/>
    <w:rsid w:val="001E3DBA"/>
    <w:rsid w:val="001F0B1F"/>
    <w:rsid w:val="00243F04"/>
    <w:rsid w:val="00270117"/>
    <w:rsid w:val="00277050"/>
    <w:rsid w:val="00282AD8"/>
    <w:rsid w:val="0028325B"/>
    <w:rsid w:val="0028778E"/>
    <w:rsid w:val="002A22DD"/>
    <w:rsid w:val="002A507C"/>
    <w:rsid w:val="002B049F"/>
    <w:rsid w:val="002B5F3E"/>
    <w:rsid w:val="002C188F"/>
    <w:rsid w:val="002C3708"/>
    <w:rsid w:val="002C646D"/>
    <w:rsid w:val="002D3387"/>
    <w:rsid w:val="002D42AD"/>
    <w:rsid w:val="002E6759"/>
    <w:rsid w:val="002E7DF2"/>
    <w:rsid w:val="002F3119"/>
    <w:rsid w:val="0033371F"/>
    <w:rsid w:val="0036484D"/>
    <w:rsid w:val="00367513"/>
    <w:rsid w:val="0037011C"/>
    <w:rsid w:val="00392166"/>
    <w:rsid w:val="003A1502"/>
    <w:rsid w:val="003A5CCC"/>
    <w:rsid w:val="003B0A21"/>
    <w:rsid w:val="003B7B5D"/>
    <w:rsid w:val="003E3223"/>
    <w:rsid w:val="003F3C33"/>
    <w:rsid w:val="00426110"/>
    <w:rsid w:val="004449E6"/>
    <w:rsid w:val="00452BD0"/>
    <w:rsid w:val="004618E1"/>
    <w:rsid w:val="0047343D"/>
    <w:rsid w:val="00486A86"/>
    <w:rsid w:val="004878C5"/>
    <w:rsid w:val="00494CF0"/>
    <w:rsid w:val="004963F8"/>
    <w:rsid w:val="004B0843"/>
    <w:rsid w:val="004B3B72"/>
    <w:rsid w:val="004B4717"/>
    <w:rsid w:val="004C030A"/>
    <w:rsid w:val="004C3425"/>
    <w:rsid w:val="004C3EF4"/>
    <w:rsid w:val="004E07D4"/>
    <w:rsid w:val="004E3512"/>
    <w:rsid w:val="004E556B"/>
    <w:rsid w:val="005447B2"/>
    <w:rsid w:val="00555BCD"/>
    <w:rsid w:val="00580180"/>
    <w:rsid w:val="0058190E"/>
    <w:rsid w:val="005945E8"/>
    <w:rsid w:val="005C6CF4"/>
    <w:rsid w:val="005E5400"/>
    <w:rsid w:val="005F3E18"/>
    <w:rsid w:val="006075D0"/>
    <w:rsid w:val="00617DFE"/>
    <w:rsid w:val="0062272B"/>
    <w:rsid w:val="00630979"/>
    <w:rsid w:val="0063583C"/>
    <w:rsid w:val="00640987"/>
    <w:rsid w:val="00643753"/>
    <w:rsid w:val="006466EE"/>
    <w:rsid w:val="0067299E"/>
    <w:rsid w:val="006766E7"/>
    <w:rsid w:val="00690C9C"/>
    <w:rsid w:val="006A29DE"/>
    <w:rsid w:val="006B1B81"/>
    <w:rsid w:val="006B2E64"/>
    <w:rsid w:val="006C0BD0"/>
    <w:rsid w:val="006C19B3"/>
    <w:rsid w:val="006C2628"/>
    <w:rsid w:val="006E0771"/>
    <w:rsid w:val="00722B97"/>
    <w:rsid w:val="007572C7"/>
    <w:rsid w:val="007572CA"/>
    <w:rsid w:val="00765173"/>
    <w:rsid w:val="00766144"/>
    <w:rsid w:val="007861A7"/>
    <w:rsid w:val="0079371E"/>
    <w:rsid w:val="007A03B8"/>
    <w:rsid w:val="007A5D6C"/>
    <w:rsid w:val="007B0849"/>
    <w:rsid w:val="007B6544"/>
    <w:rsid w:val="007B7633"/>
    <w:rsid w:val="007C0124"/>
    <w:rsid w:val="007D55BE"/>
    <w:rsid w:val="007E1836"/>
    <w:rsid w:val="007F2D77"/>
    <w:rsid w:val="00803E98"/>
    <w:rsid w:val="00810F1F"/>
    <w:rsid w:val="00821EB2"/>
    <w:rsid w:val="008313AC"/>
    <w:rsid w:val="00842F15"/>
    <w:rsid w:val="00864753"/>
    <w:rsid w:val="00877412"/>
    <w:rsid w:val="00880545"/>
    <w:rsid w:val="00886DEA"/>
    <w:rsid w:val="008A2FE7"/>
    <w:rsid w:val="008B515F"/>
    <w:rsid w:val="008B6A67"/>
    <w:rsid w:val="008C7C4C"/>
    <w:rsid w:val="008E1E8E"/>
    <w:rsid w:val="00905D4F"/>
    <w:rsid w:val="0091624C"/>
    <w:rsid w:val="0091726C"/>
    <w:rsid w:val="00920645"/>
    <w:rsid w:val="00932E43"/>
    <w:rsid w:val="009563C4"/>
    <w:rsid w:val="009925F6"/>
    <w:rsid w:val="00997EB1"/>
    <w:rsid w:val="009A0CC6"/>
    <w:rsid w:val="009B3B26"/>
    <w:rsid w:val="009B5E00"/>
    <w:rsid w:val="009C2825"/>
    <w:rsid w:val="009E4020"/>
    <w:rsid w:val="009F50A4"/>
    <w:rsid w:val="009F5E6E"/>
    <w:rsid w:val="00A11420"/>
    <w:rsid w:val="00A1237A"/>
    <w:rsid w:val="00A12A99"/>
    <w:rsid w:val="00A32EF3"/>
    <w:rsid w:val="00A575CE"/>
    <w:rsid w:val="00A831A8"/>
    <w:rsid w:val="00A84EE4"/>
    <w:rsid w:val="00A90CB6"/>
    <w:rsid w:val="00A964B9"/>
    <w:rsid w:val="00AA63CB"/>
    <w:rsid w:val="00AB50CA"/>
    <w:rsid w:val="00AB6E12"/>
    <w:rsid w:val="00AD27A7"/>
    <w:rsid w:val="00AD30C7"/>
    <w:rsid w:val="00AD65AE"/>
    <w:rsid w:val="00AF1A9A"/>
    <w:rsid w:val="00AF20FB"/>
    <w:rsid w:val="00AF339A"/>
    <w:rsid w:val="00AF5627"/>
    <w:rsid w:val="00AF6FFB"/>
    <w:rsid w:val="00B05B26"/>
    <w:rsid w:val="00B07335"/>
    <w:rsid w:val="00B24304"/>
    <w:rsid w:val="00B243C7"/>
    <w:rsid w:val="00B31F61"/>
    <w:rsid w:val="00B536BB"/>
    <w:rsid w:val="00B5633E"/>
    <w:rsid w:val="00B60913"/>
    <w:rsid w:val="00B64E64"/>
    <w:rsid w:val="00B82F3B"/>
    <w:rsid w:val="00B8320E"/>
    <w:rsid w:val="00B96D14"/>
    <w:rsid w:val="00BC2079"/>
    <w:rsid w:val="00BD2E69"/>
    <w:rsid w:val="00BE7D14"/>
    <w:rsid w:val="00BF272B"/>
    <w:rsid w:val="00C12626"/>
    <w:rsid w:val="00C16284"/>
    <w:rsid w:val="00C17549"/>
    <w:rsid w:val="00C30651"/>
    <w:rsid w:val="00C44139"/>
    <w:rsid w:val="00C514ED"/>
    <w:rsid w:val="00C54586"/>
    <w:rsid w:val="00C6443E"/>
    <w:rsid w:val="00CA72EE"/>
    <w:rsid w:val="00CB57DE"/>
    <w:rsid w:val="00CC2995"/>
    <w:rsid w:val="00CE3B57"/>
    <w:rsid w:val="00CF6146"/>
    <w:rsid w:val="00D1466B"/>
    <w:rsid w:val="00D341EB"/>
    <w:rsid w:val="00D37B51"/>
    <w:rsid w:val="00D37B81"/>
    <w:rsid w:val="00D41372"/>
    <w:rsid w:val="00D615EA"/>
    <w:rsid w:val="00D77040"/>
    <w:rsid w:val="00D93644"/>
    <w:rsid w:val="00D974AF"/>
    <w:rsid w:val="00DA0DC8"/>
    <w:rsid w:val="00DA6789"/>
    <w:rsid w:val="00DB1E3A"/>
    <w:rsid w:val="00DB1FC0"/>
    <w:rsid w:val="00DC04CF"/>
    <w:rsid w:val="00DC519F"/>
    <w:rsid w:val="00DD6DB3"/>
    <w:rsid w:val="00DE1F39"/>
    <w:rsid w:val="00DE3C2F"/>
    <w:rsid w:val="00DF4126"/>
    <w:rsid w:val="00E059F9"/>
    <w:rsid w:val="00E22BF8"/>
    <w:rsid w:val="00E35E19"/>
    <w:rsid w:val="00E464A8"/>
    <w:rsid w:val="00E4669F"/>
    <w:rsid w:val="00E75928"/>
    <w:rsid w:val="00EC214A"/>
    <w:rsid w:val="00EC29A2"/>
    <w:rsid w:val="00EC40C0"/>
    <w:rsid w:val="00EC5389"/>
    <w:rsid w:val="00ED2A8A"/>
    <w:rsid w:val="00EE29B3"/>
    <w:rsid w:val="00EF389B"/>
    <w:rsid w:val="00F07BE4"/>
    <w:rsid w:val="00F26FF8"/>
    <w:rsid w:val="00F356AC"/>
    <w:rsid w:val="00F373D7"/>
    <w:rsid w:val="00F4163E"/>
    <w:rsid w:val="00F5000B"/>
    <w:rsid w:val="00F61606"/>
    <w:rsid w:val="00F674BD"/>
    <w:rsid w:val="00FA675B"/>
    <w:rsid w:val="00FC5CCD"/>
    <w:rsid w:val="00FD0408"/>
    <w:rsid w:val="00FD1B3A"/>
    <w:rsid w:val="00FD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13F35"/>
  <w15:docId w15:val="{5DD89AFA-A2DC-4636-A107-41B87BE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E8E"/>
    <w:pPr>
      <w:spacing w:line="252" w:lineRule="auto"/>
      <w:jc w:val="both"/>
    </w:pPr>
    <w:rPr>
      <w:rFonts w:ascii="Times New Roman" w:hAnsi="Times New Roman" w:cs="Calibri"/>
      <w:szCs w:val="22"/>
      <w:lang w:val="pl-PL"/>
    </w:rPr>
  </w:style>
  <w:style w:type="paragraph" w:styleId="1">
    <w:name w:val="heading 1"/>
    <w:basedOn w:val="a"/>
    <w:next w:val="a"/>
    <w:qFormat/>
    <w:rsid w:val="004B0843"/>
    <w:pPr>
      <w:keepNext/>
      <w:numPr>
        <w:numId w:val="12"/>
      </w:numPr>
      <w:tabs>
        <w:tab w:val="left" w:pos="284"/>
      </w:tabs>
      <w:spacing w:before="480" w:after="200"/>
      <w:outlineLvl w:val="0"/>
    </w:pPr>
    <w:rPr>
      <w:rFonts w:cs="Arial"/>
      <w:b/>
      <w:bCs/>
      <w:kern w:val="32"/>
      <w:szCs w:val="32"/>
    </w:rPr>
  </w:style>
  <w:style w:type="paragraph" w:styleId="2">
    <w:name w:val="heading 2"/>
    <w:basedOn w:val="1"/>
    <w:next w:val="a"/>
    <w:qFormat/>
    <w:rsid w:val="004B0843"/>
    <w:pPr>
      <w:numPr>
        <w:ilvl w:val="1"/>
      </w:numPr>
      <w:tabs>
        <w:tab w:val="clear" w:pos="284"/>
      </w:tabs>
      <w:spacing w:before="240" w:after="120"/>
      <w:outlineLvl w:val="1"/>
    </w:pPr>
    <w:rPr>
      <w:bCs w:val="0"/>
      <w:iCs/>
      <w:szCs w:val="28"/>
    </w:rPr>
  </w:style>
  <w:style w:type="paragraph" w:styleId="3">
    <w:name w:val="heading 3"/>
    <w:basedOn w:val="2"/>
    <w:next w:val="a"/>
    <w:qFormat/>
    <w:rsid w:val="004B0843"/>
    <w:pPr>
      <w:numPr>
        <w:ilvl w:val="2"/>
      </w:numPr>
      <w:outlineLvl w:val="2"/>
    </w:pPr>
    <w:rPr>
      <w:bCs/>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8180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F674BD"/>
    <w:rPr>
      <w:color w:val="0000FF"/>
      <w:u w:val="single"/>
    </w:rPr>
  </w:style>
  <w:style w:type="character" w:customStyle="1" w:styleId="Tekstzastpczy">
    <w:name w:val="Tekst zastępczy"/>
    <w:uiPriority w:val="99"/>
    <w:semiHidden/>
    <w:rsid w:val="006A29DE"/>
    <w:rPr>
      <w:rFonts w:cs="Times New Roman"/>
      <w:color w:val="808080"/>
    </w:rPr>
  </w:style>
  <w:style w:type="paragraph" w:styleId="a5">
    <w:name w:val="Balloon Text"/>
    <w:basedOn w:val="a"/>
    <w:link w:val="a6"/>
    <w:uiPriority w:val="99"/>
    <w:semiHidden/>
    <w:rsid w:val="006A29DE"/>
    <w:pPr>
      <w:spacing w:line="240" w:lineRule="auto"/>
    </w:pPr>
    <w:rPr>
      <w:rFonts w:ascii="Tahoma" w:hAnsi="Tahoma" w:cs="Tahoma"/>
      <w:sz w:val="16"/>
      <w:szCs w:val="16"/>
    </w:rPr>
  </w:style>
  <w:style w:type="character" w:customStyle="1" w:styleId="a6">
    <w:name w:val="批注框文本 字符"/>
    <w:link w:val="a5"/>
    <w:uiPriority w:val="99"/>
    <w:semiHidden/>
    <w:locked/>
    <w:rsid w:val="006A29DE"/>
    <w:rPr>
      <w:rFonts w:ascii="Tahoma" w:hAnsi="Tahoma" w:cs="Tahoma"/>
      <w:sz w:val="16"/>
      <w:szCs w:val="16"/>
    </w:rPr>
  </w:style>
  <w:style w:type="paragraph" w:styleId="a7">
    <w:name w:val="header"/>
    <w:basedOn w:val="a"/>
    <w:link w:val="a8"/>
    <w:uiPriority w:val="99"/>
    <w:semiHidden/>
    <w:rsid w:val="0037011C"/>
    <w:pPr>
      <w:tabs>
        <w:tab w:val="center" w:pos="4536"/>
        <w:tab w:val="right" w:pos="9072"/>
      </w:tabs>
      <w:spacing w:line="240" w:lineRule="auto"/>
    </w:pPr>
  </w:style>
  <w:style w:type="character" w:customStyle="1" w:styleId="a8">
    <w:name w:val="页眉 字符"/>
    <w:link w:val="a7"/>
    <w:uiPriority w:val="99"/>
    <w:semiHidden/>
    <w:locked/>
    <w:rsid w:val="0037011C"/>
    <w:rPr>
      <w:rFonts w:cs="Times New Roman"/>
    </w:rPr>
  </w:style>
  <w:style w:type="paragraph" w:styleId="a9">
    <w:name w:val="footer"/>
    <w:basedOn w:val="a"/>
    <w:link w:val="aa"/>
    <w:uiPriority w:val="99"/>
    <w:semiHidden/>
    <w:rsid w:val="0037011C"/>
    <w:pPr>
      <w:tabs>
        <w:tab w:val="center" w:pos="4536"/>
        <w:tab w:val="right" w:pos="9072"/>
      </w:tabs>
      <w:spacing w:line="240" w:lineRule="auto"/>
    </w:pPr>
  </w:style>
  <w:style w:type="character" w:customStyle="1" w:styleId="aa">
    <w:name w:val="页脚 字符"/>
    <w:link w:val="a9"/>
    <w:uiPriority w:val="99"/>
    <w:semiHidden/>
    <w:locked/>
    <w:rsid w:val="0037011C"/>
    <w:rPr>
      <w:rFonts w:cs="Times New Roman"/>
    </w:rPr>
  </w:style>
  <w:style w:type="paragraph" w:styleId="ab">
    <w:name w:val="Title"/>
    <w:basedOn w:val="a"/>
    <w:qFormat/>
    <w:rsid w:val="00E464A8"/>
    <w:pPr>
      <w:spacing w:after="280" w:line="240" w:lineRule="auto"/>
      <w:jc w:val="center"/>
      <w:outlineLvl w:val="0"/>
    </w:pPr>
    <w:rPr>
      <w:rFonts w:cs="Arial"/>
      <w:b/>
      <w:bCs/>
      <w:kern w:val="28"/>
      <w:sz w:val="24"/>
      <w:szCs w:val="32"/>
    </w:rPr>
  </w:style>
  <w:style w:type="paragraph" w:customStyle="1" w:styleId="Names">
    <w:name w:val="Names"/>
    <w:basedOn w:val="a"/>
    <w:rsid w:val="00E464A8"/>
    <w:pPr>
      <w:spacing w:after="320" w:line="240" w:lineRule="auto"/>
      <w:jc w:val="center"/>
    </w:pPr>
    <w:rPr>
      <w:b/>
    </w:rPr>
  </w:style>
  <w:style w:type="paragraph" w:customStyle="1" w:styleId="ConferenceName">
    <w:name w:val="ConferenceName"/>
    <w:basedOn w:val="a"/>
    <w:rsid w:val="005C6CF4"/>
    <w:pPr>
      <w:spacing w:line="240" w:lineRule="auto"/>
      <w:jc w:val="right"/>
    </w:pPr>
    <w:rPr>
      <w:sz w:val="16"/>
    </w:rPr>
  </w:style>
  <w:style w:type="paragraph" w:customStyle="1" w:styleId="secondTitle">
    <w:name w:val="secondTitle"/>
    <w:basedOn w:val="a"/>
    <w:rsid w:val="004618E1"/>
    <w:pPr>
      <w:spacing w:before="360" w:after="200"/>
    </w:pPr>
    <w:rPr>
      <w:b/>
    </w:rPr>
  </w:style>
  <w:style w:type="paragraph" w:styleId="ac">
    <w:name w:val="Normal (Web)"/>
    <w:basedOn w:val="a"/>
    <w:semiHidden/>
    <w:rsid w:val="00722B97"/>
    <w:pPr>
      <w:spacing w:before="100" w:beforeAutospacing="1" w:after="100" w:afterAutospacing="1"/>
      <w:jc w:val="left"/>
    </w:pPr>
    <w:rPr>
      <w:rFonts w:eastAsia="Times New Roman" w:cs="Times New Roman"/>
      <w:sz w:val="24"/>
      <w:szCs w:val="24"/>
      <w:lang w:val="en-US"/>
    </w:rPr>
  </w:style>
  <w:style w:type="paragraph" w:styleId="ad">
    <w:name w:val="caption"/>
    <w:basedOn w:val="a"/>
    <w:next w:val="a"/>
    <w:qFormat/>
    <w:rsid w:val="006C2628"/>
    <w:pPr>
      <w:spacing w:before="120" w:after="120"/>
    </w:pPr>
    <w:rPr>
      <w:b/>
      <w:bCs/>
      <w:szCs w:val="20"/>
    </w:rPr>
  </w:style>
  <w:style w:type="paragraph" w:customStyle="1" w:styleId="References">
    <w:name w:val="References"/>
    <w:basedOn w:val="a"/>
    <w:rsid w:val="004963F8"/>
    <w:pPr>
      <w:numPr>
        <w:numId w:val="1"/>
      </w:numPr>
      <w:spacing w:after="120" w:line="240" w:lineRule="auto"/>
      <w:ind w:left="432" w:hanging="144"/>
    </w:pPr>
    <w:rPr>
      <w:rFonts w:cs="Times New Roman"/>
      <w:lang w:val="fr-FR"/>
    </w:rPr>
  </w:style>
  <w:style w:type="paragraph" w:styleId="ae">
    <w:name w:val="endnote text"/>
    <w:basedOn w:val="a"/>
    <w:link w:val="af"/>
    <w:uiPriority w:val="99"/>
    <w:semiHidden/>
    <w:unhideWhenUsed/>
    <w:rsid w:val="006075D0"/>
    <w:pPr>
      <w:spacing w:line="240" w:lineRule="auto"/>
    </w:pPr>
    <w:rPr>
      <w:szCs w:val="20"/>
    </w:rPr>
  </w:style>
  <w:style w:type="character" w:customStyle="1" w:styleId="af">
    <w:name w:val="尾注文本 字符"/>
    <w:basedOn w:val="a0"/>
    <w:link w:val="ae"/>
    <w:uiPriority w:val="99"/>
    <w:semiHidden/>
    <w:rsid w:val="006075D0"/>
    <w:rPr>
      <w:rFonts w:ascii="Times New Roman" w:hAnsi="Times New Roman" w:cs="Calibri"/>
      <w:lang w:val="pl-PL"/>
    </w:rPr>
  </w:style>
  <w:style w:type="character" w:styleId="af0">
    <w:name w:val="endnote reference"/>
    <w:basedOn w:val="a0"/>
    <w:uiPriority w:val="99"/>
    <w:semiHidden/>
    <w:unhideWhenUsed/>
    <w:rsid w:val="00607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668">
      <w:bodyDiv w:val="1"/>
      <w:marLeft w:val="0"/>
      <w:marRight w:val="0"/>
      <w:marTop w:val="0"/>
      <w:marBottom w:val="0"/>
      <w:divBdr>
        <w:top w:val="none" w:sz="0" w:space="0" w:color="auto"/>
        <w:left w:val="none" w:sz="0" w:space="0" w:color="auto"/>
        <w:bottom w:val="none" w:sz="0" w:space="0" w:color="auto"/>
        <w:right w:val="none" w:sz="0" w:space="0" w:color="auto"/>
      </w:divBdr>
    </w:div>
    <w:div w:id="52434208">
      <w:bodyDiv w:val="1"/>
      <w:marLeft w:val="0"/>
      <w:marRight w:val="0"/>
      <w:marTop w:val="0"/>
      <w:marBottom w:val="0"/>
      <w:divBdr>
        <w:top w:val="none" w:sz="0" w:space="0" w:color="auto"/>
        <w:left w:val="none" w:sz="0" w:space="0" w:color="auto"/>
        <w:bottom w:val="none" w:sz="0" w:space="0" w:color="auto"/>
        <w:right w:val="none" w:sz="0" w:space="0" w:color="auto"/>
      </w:divBdr>
    </w:div>
    <w:div w:id="77604090">
      <w:bodyDiv w:val="1"/>
      <w:marLeft w:val="0"/>
      <w:marRight w:val="0"/>
      <w:marTop w:val="0"/>
      <w:marBottom w:val="0"/>
      <w:divBdr>
        <w:top w:val="none" w:sz="0" w:space="0" w:color="auto"/>
        <w:left w:val="none" w:sz="0" w:space="0" w:color="auto"/>
        <w:bottom w:val="none" w:sz="0" w:space="0" w:color="auto"/>
        <w:right w:val="none" w:sz="0" w:space="0" w:color="auto"/>
      </w:divBdr>
    </w:div>
    <w:div w:id="140537415">
      <w:bodyDiv w:val="1"/>
      <w:marLeft w:val="0"/>
      <w:marRight w:val="0"/>
      <w:marTop w:val="0"/>
      <w:marBottom w:val="0"/>
      <w:divBdr>
        <w:top w:val="none" w:sz="0" w:space="0" w:color="auto"/>
        <w:left w:val="none" w:sz="0" w:space="0" w:color="auto"/>
        <w:bottom w:val="none" w:sz="0" w:space="0" w:color="auto"/>
        <w:right w:val="none" w:sz="0" w:space="0" w:color="auto"/>
      </w:divBdr>
    </w:div>
    <w:div w:id="222907900">
      <w:bodyDiv w:val="1"/>
      <w:marLeft w:val="0"/>
      <w:marRight w:val="0"/>
      <w:marTop w:val="0"/>
      <w:marBottom w:val="0"/>
      <w:divBdr>
        <w:top w:val="none" w:sz="0" w:space="0" w:color="auto"/>
        <w:left w:val="none" w:sz="0" w:space="0" w:color="auto"/>
        <w:bottom w:val="none" w:sz="0" w:space="0" w:color="auto"/>
        <w:right w:val="none" w:sz="0" w:space="0" w:color="auto"/>
      </w:divBdr>
    </w:div>
    <w:div w:id="810707658">
      <w:bodyDiv w:val="1"/>
      <w:marLeft w:val="0"/>
      <w:marRight w:val="0"/>
      <w:marTop w:val="0"/>
      <w:marBottom w:val="0"/>
      <w:divBdr>
        <w:top w:val="none" w:sz="0" w:space="0" w:color="auto"/>
        <w:left w:val="none" w:sz="0" w:space="0" w:color="auto"/>
        <w:bottom w:val="none" w:sz="0" w:space="0" w:color="auto"/>
        <w:right w:val="none" w:sz="0" w:space="0" w:color="auto"/>
      </w:divBdr>
    </w:div>
    <w:div w:id="1187408927">
      <w:bodyDiv w:val="1"/>
      <w:marLeft w:val="0"/>
      <w:marRight w:val="0"/>
      <w:marTop w:val="0"/>
      <w:marBottom w:val="0"/>
      <w:divBdr>
        <w:top w:val="none" w:sz="0" w:space="0" w:color="auto"/>
        <w:left w:val="none" w:sz="0" w:space="0" w:color="auto"/>
        <w:bottom w:val="none" w:sz="0" w:space="0" w:color="auto"/>
        <w:right w:val="none" w:sz="0" w:space="0" w:color="auto"/>
      </w:divBdr>
    </w:div>
    <w:div w:id="1355840728">
      <w:bodyDiv w:val="1"/>
      <w:marLeft w:val="0"/>
      <w:marRight w:val="0"/>
      <w:marTop w:val="0"/>
      <w:marBottom w:val="0"/>
      <w:divBdr>
        <w:top w:val="none" w:sz="0" w:space="0" w:color="auto"/>
        <w:left w:val="none" w:sz="0" w:space="0" w:color="auto"/>
        <w:bottom w:val="none" w:sz="0" w:space="0" w:color="auto"/>
        <w:right w:val="none" w:sz="0" w:space="0" w:color="auto"/>
      </w:divBdr>
    </w:div>
    <w:div w:id="1401443832">
      <w:bodyDiv w:val="1"/>
      <w:marLeft w:val="0"/>
      <w:marRight w:val="0"/>
      <w:marTop w:val="0"/>
      <w:marBottom w:val="0"/>
      <w:divBdr>
        <w:top w:val="none" w:sz="0" w:space="0" w:color="auto"/>
        <w:left w:val="none" w:sz="0" w:space="0" w:color="auto"/>
        <w:bottom w:val="none" w:sz="0" w:space="0" w:color="auto"/>
        <w:right w:val="none" w:sz="0" w:space="0" w:color="auto"/>
      </w:divBdr>
    </w:div>
    <w:div w:id="1433235831">
      <w:bodyDiv w:val="1"/>
      <w:marLeft w:val="0"/>
      <w:marRight w:val="0"/>
      <w:marTop w:val="0"/>
      <w:marBottom w:val="0"/>
      <w:divBdr>
        <w:top w:val="none" w:sz="0" w:space="0" w:color="auto"/>
        <w:left w:val="none" w:sz="0" w:space="0" w:color="auto"/>
        <w:bottom w:val="none" w:sz="0" w:space="0" w:color="auto"/>
        <w:right w:val="none" w:sz="0" w:space="0" w:color="auto"/>
      </w:divBdr>
    </w:div>
    <w:div w:id="1451513201">
      <w:bodyDiv w:val="1"/>
      <w:marLeft w:val="0"/>
      <w:marRight w:val="0"/>
      <w:marTop w:val="0"/>
      <w:marBottom w:val="0"/>
      <w:divBdr>
        <w:top w:val="none" w:sz="0" w:space="0" w:color="auto"/>
        <w:left w:val="none" w:sz="0" w:space="0" w:color="auto"/>
        <w:bottom w:val="none" w:sz="0" w:space="0" w:color="auto"/>
        <w:right w:val="none" w:sz="0" w:space="0" w:color="auto"/>
      </w:divBdr>
    </w:div>
    <w:div w:id="1661813632">
      <w:bodyDiv w:val="1"/>
      <w:marLeft w:val="0"/>
      <w:marRight w:val="0"/>
      <w:marTop w:val="0"/>
      <w:marBottom w:val="0"/>
      <w:divBdr>
        <w:top w:val="none" w:sz="0" w:space="0" w:color="auto"/>
        <w:left w:val="none" w:sz="0" w:space="0" w:color="auto"/>
        <w:bottom w:val="none" w:sz="0" w:space="0" w:color="auto"/>
        <w:right w:val="none" w:sz="0" w:space="0" w:color="auto"/>
      </w:divBdr>
    </w:div>
    <w:div w:id="1830749870">
      <w:bodyDiv w:val="1"/>
      <w:marLeft w:val="0"/>
      <w:marRight w:val="0"/>
      <w:marTop w:val="0"/>
      <w:marBottom w:val="0"/>
      <w:divBdr>
        <w:top w:val="none" w:sz="0" w:space="0" w:color="auto"/>
        <w:left w:val="none" w:sz="0" w:space="0" w:color="auto"/>
        <w:bottom w:val="none" w:sz="0" w:space="0" w:color="auto"/>
        <w:right w:val="none" w:sz="0" w:space="0" w:color="auto"/>
      </w:divBdr>
    </w:div>
    <w:div w:id="1979869823">
      <w:bodyDiv w:val="1"/>
      <w:marLeft w:val="0"/>
      <w:marRight w:val="0"/>
      <w:marTop w:val="0"/>
      <w:marBottom w:val="0"/>
      <w:divBdr>
        <w:top w:val="none" w:sz="0" w:space="0" w:color="auto"/>
        <w:left w:val="none" w:sz="0" w:space="0" w:color="auto"/>
        <w:bottom w:val="none" w:sz="0" w:space="0" w:color="auto"/>
        <w:right w:val="none" w:sz="0" w:space="0" w:color="auto"/>
      </w:divBdr>
    </w:div>
    <w:div w:id="20216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DBE5-3889-45E7-B910-E9FA1C16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1st Joint International Conference on Multibody System Dynamics</vt:lpstr>
    </vt:vector>
  </TitlesOfParts>
  <Company>Lappeenrannan teknillinen yliopisto</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1st Joint International Conference on Multibody System Dynamics</dc:title>
  <dc:creator>adam</dc:creator>
  <cp:lastModifiedBy>DELL</cp:lastModifiedBy>
  <cp:revision>3</cp:revision>
  <cp:lastPrinted>2015-10-26T13:59:00Z</cp:lastPrinted>
  <dcterms:created xsi:type="dcterms:W3CDTF">2019-05-08T05:19:00Z</dcterms:created>
  <dcterms:modified xsi:type="dcterms:W3CDTF">2019-05-09T01:14:00Z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