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ED10" w14:textId="4F3120F8" w:rsidR="002D265D" w:rsidRDefault="002D265D" w:rsidP="002C298A">
      <w:pPr>
        <w:pStyle w:val="Names"/>
        <w:spacing w:after="400" w:line="252" w:lineRule="auto"/>
        <w:outlineLvl w:val="0"/>
        <w:rPr>
          <w:rFonts w:cs="Arial"/>
          <w:bCs/>
          <w:kern w:val="28"/>
          <w:sz w:val="28"/>
          <w:szCs w:val="28"/>
        </w:rPr>
      </w:pPr>
      <w:r w:rsidRPr="002D265D">
        <w:rPr>
          <w:rFonts w:cs="Arial"/>
          <w:bCs/>
          <w:kern w:val="28"/>
          <w:sz w:val="28"/>
          <w:szCs w:val="28"/>
        </w:rPr>
        <w:t>Self-destructing silicon</w:t>
      </w:r>
      <w:r w:rsidR="00835346">
        <w:rPr>
          <w:rFonts w:cs="Arial"/>
          <w:bCs/>
          <w:kern w:val="28"/>
          <w:sz w:val="28"/>
          <w:szCs w:val="28"/>
        </w:rPr>
        <w:t xml:space="preserve"> </w:t>
      </w:r>
      <w:r w:rsidRPr="002D265D">
        <w:rPr>
          <w:rFonts w:cs="Arial"/>
          <w:bCs/>
          <w:kern w:val="28"/>
          <w:sz w:val="28"/>
          <w:szCs w:val="28"/>
        </w:rPr>
        <w:t>nanomembrane based MOS capacitors with HfO</w:t>
      </w:r>
      <w:r w:rsidRPr="00640209">
        <w:rPr>
          <w:rFonts w:cs="Arial"/>
          <w:bCs/>
          <w:kern w:val="28"/>
          <w:sz w:val="28"/>
          <w:szCs w:val="28"/>
          <w:vertAlign w:val="subscript"/>
        </w:rPr>
        <w:t>2</w:t>
      </w:r>
      <w:r w:rsidRPr="002D265D">
        <w:rPr>
          <w:rFonts w:cs="Arial"/>
          <w:bCs/>
          <w:kern w:val="28"/>
          <w:sz w:val="28"/>
          <w:szCs w:val="28"/>
        </w:rPr>
        <w:t>/Al</w:t>
      </w:r>
      <w:r w:rsidRPr="00640209">
        <w:rPr>
          <w:rFonts w:cs="Arial"/>
          <w:bCs/>
          <w:kern w:val="28"/>
          <w:sz w:val="28"/>
          <w:szCs w:val="28"/>
          <w:vertAlign w:val="subscript"/>
        </w:rPr>
        <w:t>2</w:t>
      </w:r>
      <w:r w:rsidRPr="002D265D">
        <w:rPr>
          <w:rFonts w:cs="Arial"/>
          <w:bCs/>
          <w:kern w:val="28"/>
          <w:sz w:val="28"/>
          <w:szCs w:val="28"/>
        </w:rPr>
        <w:t>O</w:t>
      </w:r>
      <w:r w:rsidRPr="00640209">
        <w:rPr>
          <w:rFonts w:cs="Arial"/>
          <w:bCs/>
          <w:kern w:val="28"/>
          <w:sz w:val="28"/>
          <w:szCs w:val="28"/>
          <w:vertAlign w:val="subscript"/>
        </w:rPr>
        <w:t>3</w:t>
      </w:r>
      <w:r w:rsidRPr="002D265D">
        <w:rPr>
          <w:rFonts w:cs="Arial"/>
          <w:bCs/>
          <w:kern w:val="28"/>
          <w:sz w:val="28"/>
          <w:szCs w:val="28"/>
        </w:rPr>
        <w:t xml:space="preserve"> bilayers </w:t>
      </w:r>
      <w:bookmarkStart w:id="0" w:name="_GoBack"/>
      <w:bookmarkEnd w:id="0"/>
    </w:p>
    <w:p w14:paraId="39354F70" w14:textId="0221EBB3" w:rsidR="002D265D" w:rsidRDefault="002D265D" w:rsidP="002C298A">
      <w:pPr>
        <w:spacing w:after="400" w:line="240" w:lineRule="auto"/>
        <w:jc w:val="center"/>
        <w:rPr>
          <w:b/>
          <w:sz w:val="22"/>
        </w:rPr>
      </w:pPr>
      <w:r w:rsidRPr="002D265D">
        <w:rPr>
          <w:b/>
          <w:sz w:val="22"/>
        </w:rPr>
        <w:t>Zhuofan Wang*, Chen Liu*</w:t>
      </w:r>
      <w:r w:rsidRPr="002D265D">
        <w:rPr>
          <w:b/>
          <w:sz w:val="22"/>
          <w:vertAlign w:val="superscript"/>
        </w:rPr>
        <w:t xml:space="preserve"> #</w:t>
      </w:r>
      <w:r w:rsidRPr="002D265D">
        <w:rPr>
          <w:b/>
          <w:sz w:val="22"/>
        </w:rPr>
        <w:t>, Yuming Zhang*, Hong-liang Lu* , Yimen Zhang*</w:t>
      </w:r>
    </w:p>
    <w:p w14:paraId="4D35403F" w14:textId="6A5BE640" w:rsidR="002D265D" w:rsidRPr="002C298A" w:rsidRDefault="002D265D" w:rsidP="002C298A">
      <w:pPr>
        <w:pStyle w:val="secondTitle"/>
        <w:spacing w:before="0" w:after="0"/>
        <w:jc w:val="center"/>
        <w:rPr>
          <w:b w:val="0"/>
          <w:sz w:val="22"/>
          <w:vertAlign w:val="superscript"/>
        </w:rPr>
      </w:pPr>
      <w:r w:rsidRPr="002C298A">
        <w:rPr>
          <w:b w:val="0"/>
          <w:sz w:val="22"/>
          <w:vertAlign w:val="superscript"/>
        </w:rPr>
        <w:t>*</w:t>
      </w:r>
      <w:r w:rsidRPr="00E64608">
        <w:rPr>
          <w:b w:val="0"/>
          <w:sz w:val="22"/>
        </w:rPr>
        <w:t>School of Microelectronics and Key Laboratory of Wide Band-Gap Semiconductor Materials and Devices, Xidian University, 710071, China</w:t>
      </w:r>
    </w:p>
    <w:p w14:paraId="0EEE9272" w14:textId="5E2382D1" w:rsidR="002D265D" w:rsidRPr="00E64608" w:rsidRDefault="002D265D" w:rsidP="002C298A">
      <w:pPr>
        <w:pStyle w:val="secondTitle"/>
        <w:spacing w:before="0" w:after="0"/>
        <w:jc w:val="center"/>
        <w:rPr>
          <w:rFonts w:cs="Times New Roman"/>
          <w:b w:val="0"/>
          <w:sz w:val="22"/>
        </w:rPr>
      </w:pPr>
      <w:r w:rsidRPr="002C298A">
        <w:rPr>
          <w:b w:val="0"/>
          <w:sz w:val="22"/>
          <w:vertAlign w:val="superscript"/>
        </w:rPr>
        <w:t>#</w:t>
      </w:r>
      <w:r w:rsidRPr="00E64608">
        <w:rPr>
          <w:rFonts w:cs="Times New Roman"/>
          <w:b w:val="0"/>
          <w:sz w:val="22"/>
        </w:rPr>
        <w:t>C</w:t>
      </w:r>
      <w:r w:rsidR="00835346">
        <w:rPr>
          <w:rFonts w:cs="Times New Roman" w:hint="eastAsia"/>
          <w:b w:val="0"/>
          <w:sz w:val="22"/>
          <w:lang w:eastAsia="zh-CN"/>
        </w:rPr>
        <w:t>orres</w:t>
      </w:r>
      <w:r w:rsidR="00835346">
        <w:rPr>
          <w:rFonts w:cs="Times New Roman"/>
          <w:b w:val="0"/>
          <w:sz w:val="22"/>
        </w:rPr>
        <w:t>ponding author</w:t>
      </w:r>
      <w:r w:rsidRPr="00E64608">
        <w:rPr>
          <w:rFonts w:cs="Times New Roman"/>
          <w:b w:val="0"/>
          <w:sz w:val="22"/>
        </w:rPr>
        <w:t xml:space="preserve">: </w:t>
      </w:r>
      <w:hyperlink r:id="rId8" w:history="1">
        <w:r w:rsidRPr="00E64608">
          <w:rPr>
            <w:rStyle w:val="a4"/>
            <w:rFonts w:cs="Times New Roman"/>
            <w:b w:val="0"/>
            <w:sz w:val="22"/>
          </w:rPr>
          <w:t>liuchen@xidian.edu.cn</w:t>
        </w:r>
      </w:hyperlink>
    </w:p>
    <w:p w14:paraId="7174E5EB" w14:textId="77777777" w:rsidR="0036484D" w:rsidRPr="003E3223" w:rsidRDefault="000928B3" w:rsidP="002D265D">
      <w:pPr>
        <w:pStyle w:val="secondTitle"/>
        <w:spacing w:before="510"/>
        <w:rPr>
          <w:sz w:val="22"/>
        </w:rPr>
      </w:pPr>
      <w:r w:rsidRPr="003E3223">
        <w:rPr>
          <w:sz w:val="22"/>
        </w:rPr>
        <w:t>Abstract</w:t>
      </w:r>
    </w:p>
    <w:p w14:paraId="2CA565A7" w14:textId="468EEF0F" w:rsidR="002D265D" w:rsidRPr="00E64608" w:rsidRDefault="00E64608" w:rsidP="002D265D">
      <w:pPr>
        <w:pStyle w:val="secondTitle"/>
        <w:rPr>
          <w:b w:val="0"/>
          <w:sz w:val="22"/>
        </w:rPr>
      </w:pPr>
      <w:r w:rsidRPr="00E64608">
        <w:rPr>
          <w:b w:val="0"/>
          <w:sz w:val="22"/>
        </w:rPr>
        <w:t xml:space="preserve">Transient electronics have received growing attention and have huge potential for use in bioresorbable diagnostic/therapeutic devices and eco-resorbable consumer gadgets owing to their ability to partially or completely disintegrate or disappear at controlled rates. We have reported Si nanomembrane (NM) based metal-oxide-semiconductor capacitors (MOSCAPs) with high-k bilayers on biodegradable thin film substrates of gelatin-chitosan-poly(lactic-coglycolic acid) (Gel-CS-PLGA), which can be self-destructed in a controlled timescale in biofluids. Compared with other biodegradable polymers, the Gel-CS-PLGA substrates have better biocompability and ability to tailor the dissolution rate while maintaining excellent mechanical robustness. </w:t>
      </w:r>
      <w:r w:rsidR="00835346">
        <w:rPr>
          <w:b w:val="0"/>
          <w:sz w:val="22"/>
        </w:rPr>
        <w:t xml:space="preserve">The major procedures are summarized in Fig. 1. </w:t>
      </w:r>
      <w:r w:rsidRPr="00E64608">
        <w:rPr>
          <w:b w:val="0"/>
          <w:sz w:val="22"/>
        </w:rPr>
        <w:t xml:space="preserve">The </w:t>
      </w:r>
      <w:r w:rsidR="00835346">
        <w:rPr>
          <w:b w:val="0"/>
          <w:sz w:val="22"/>
        </w:rPr>
        <w:t xml:space="preserve">biodegradable </w:t>
      </w:r>
      <w:r w:rsidRPr="00E64608">
        <w:rPr>
          <w:b w:val="0"/>
          <w:sz w:val="22"/>
        </w:rPr>
        <w:t>substrates</w:t>
      </w:r>
      <w:r w:rsidR="00835346">
        <w:rPr>
          <w:b w:val="0"/>
          <w:sz w:val="22"/>
        </w:rPr>
        <w:t xml:space="preserve"> are designed to</w:t>
      </w:r>
      <w:r w:rsidRPr="00E64608">
        <w:rPr>
          <w:b w:val="0"/>
          <w:sz w:val="22"/>
        </w:rPr>
        <w:t xml:space="preserve"> </w:t>
      </w:r>
      <w:r w:rsidR="00835346">
        <w:rPr>
          <w:b w:val="0"/>
          <w:sz w:val="22"/>
        </w:rPr>
        <w:t>vanish</w:t>
      </w:r>
      <w:r w:rsidRPr="00E64608">
        <w:rPr>
          <w:b w:val="0"/>
          <w:sz w:val="22"/>
        </w:rPr>
        <w:t xml:space="preserve"> in</w:t>
      </w:r>
      <w:r w:rsidR="00835346">
        <w:rPr>
          <w:b w:val="0"/>
          <w:sz w:val="22"/>
        </w:rPr>
        <w:t xml:space="preserve"> several hours</w:t>
      </w:r>
      <w:r w:rsidRPr="00E64608">
        <w:rPr>
          <w:rFonts w:hint="eastAsia"/>
          <w:b w:val="0"/>
          <w:sz w:val="22"/>
        </w:rPr>
        <w:t xml:space="preserve"> when immersed in 96 </w:t>
      </w:r>
      <w:r w:rsidRPr="00835346">
        <w:rPr>
          <w:rFonts w:cs="Times New Roman"/>
          <w:b w:val="0"/>
          <w:sz w:val="22"/>
        </w:rPr>
        <w:t>℃</w:t>
      </w:r>
      <w:r w:rsidRPr="00E64608">
        <w:rPr>
          <w:rFonts w:hint="eastAsia"/>
          <w:b w:val="0"/>
          <w:sz w:val="22"/>
        </w:rPr>
        <w:t xml:space="preserve"> phosphate buffered saline (PBS) solution. The MOSCAPs with HfO</w:t>
      </w:r>
      <w:r w:rsidRPr="00E64608">
        <w:rPr>
          <w:rFonts w:hint="eastAsia"/>
          <w:b w:val="0"/>
          <w:sz w:val="22"/>
          <w:vertAlign w:val="subscript"/>
        </w:rPr>
        <w:t>2</w:t>
      </w:r>
      <w:r w:rsidRPr="00E64608">
        <w:rPr>
          <w:rFonts w:hint="eastAsia"/>
          <w:b w:val="0"/>
          <w:sz w:val="22"/>
        </w:rPr>
        <w:t>/Al</w:t>
      </w:r>
      <w:r w:rsidRPr="00E64608">
        <w:rPr>
          <w:rFonts w:hint="eastAsia"/>
          <w:b w:val="0"/>
          <w:sz w:val="22"/>
          <w:vertAlign w:val="subscript"/>
        </w:rPr>
        <w:t>2</w:t>
      </w:r>
      <w:r w:rsidRPr="00E64608">
        <w:rPr>
          <w:rFonts w:hint="eastAsia"/>
          <w:b w:val="0"/>
          <w:sz w:val="22"/>
        </w:rPr>
        <w:t>O</w:t>
      </w:r>
      <w:r w:rsidRPr="00E64608">
        <w:rPr>
          <w:rFonts w:hint="eastAsia"/>
          <w:b w:val="0"/>
          <w:sz w:val="22"/>
          <w:vertAlign w:val="subscript"/>
        </w:rPr>
        <w:t>3</w:t>
      </w:r>
      <w:r w:rsidRPr="00E64608">
        <w:rPr>
          <w:rFonts w:hint="eastAsia"/>
          <w:b w:val="0"/>
          <w:sz w:val="22"/>
        </w:rPr>
        <w:t xml:space="preserve"> bilayers initially show sharp capacitance-voltage (C-V) curves. However, the maximum capacitance obviously decrease and C-V characteristics tend to deteriorate during the first four hours immersion in 96 </w:t>
      </w:r>
      <w:r w:rsidRPr="00835346">
        <w:rPr>
          <w:rFonts w:cs="Times New Roman"/>
          <w:b w:val="0"/>
          <w:sz w:val="22"/>
        </w:rPr>
        <w:t>℃</w:t>
      </w:r>
      <w:r w:rsidR="00835346">
        <w:rPr>
          <w:rFonts w:cs="Times New Roman"/>
          <w:b w:val="0"/>
          <w:sz w:val="22"/>
        </w:rPr>
        <w:t xml:space="preserve"> PBS solution</w:t>
      </w:r>
      <w:r w:rsidRPr="00E64608">
        <w:rPr>
          <w:rFonts w:hint="eastAsia"/>
          <w:b w:val="0"/>
          <w:sz w:val="22"/>
        </w:rPr>
        <w:t>. The device completely fails associated with dramatically increased leakage current at Vg=V</w:t>
      </w:r>
      <w:r w:rsidRPr="00835346">
        <w:rPr>
          <w:rFonts w:hint="eastAsia"/>
          <w:b w:val="0"/>
          <w:sz w:val="22"/>
          <w:vertAlign w:val="subscript"/>
        </w:rPr>
        <w:t>fb</w:t>
      </w:r>
      <w:r w:rsidRPr="00E64608">
        <w:rPr>
          <w:rFonts w:hint="eastAsia"/>
          <w:b w:val="0"/>
          <w:sz w:val="22"/>
        </w:rPr>
        <w:t>-1 V after eight hours as shown in Figs. 2 and 3. The findings suggest a promising approach to adopt atomi</w:t>
      </w:r>
      <w:r w:rsidRPr="00E64608">
        <w:rPr>
          <w:b w:val="0"/>
          <w:sz w:val="22"/>
        </w:rPr>
        <w:t>c-layer-deposited high-k bilayers in transient Si NM based electronics.</w:t>
      </w:r>
    </w:p>
    <w:p w14:paraId="6039861E" w14:textId="77777777" w:rsidR="002D265D" w:rsidRPr="002D265D" w:rsidRDefault="002D265D" w:rsidP="002D265D">
      <w:pPr>
        <w:pStyle w:val="secondTitle"/>
        <w:jc w:val="center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4D63AB8A" wp14:editId="45059C06">
            <wp:extent cx="4651200" cy="173160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00" cy="173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808929" w14:textId="336FD5D1" w:rsidR="00AD75B8" w:rsidRPr="00E64608" w:rsidRDefault="002D265D" w:rsidP="008A785E">
      <w:pPr>
        <w:pStyle w:val="secondTitle"/>
        <w:spacing w:before="240" w:after="120"/>
        <w:jc w:val="center"/>
        <w:rPr>
          <w:b w:val="0"/>
          <w:sz w:val="22"/>
        </w:rPr>
      </w:pPr>
      <w:r w:rsidRPr="002D265D">
        <w:rPr>
          <w:b w:val="0"/>
          <w:sz w:val="22"/>
        </w:rPr>
        <w:t xml:space="preserve">Figure 1: </w:t>
      </w:r>
      <w:r w:rsidR="00E64608" w:rsidRPr="00E64608">
        <w:rPr>
          <w:b w:val="0"/>
          <w:sz w:val="22"/>
        </w:rPr>
        <w:t>the illustration of key fabrication procedures for flexible Si NM based MOSCAPs on Gel-CS-PLGA substrates</w:t>
      </w:r>
    </w:p>
    <w:p w14:paraId="435E691B" w14:textId="30EE632D" w:rsidR="00AD75B8" w:rsidRDefault="00AD75B8" w:rsidP="002D265D">
      <w:pPr>
        <w:pStyle w:val="secondTitle"/>
        <w:jc w:val="center"/>
        <w:rPr>
          <w:b w:val="0"/>
          <w:sz w:val="22"/>
        </w:rPr>
      </w:pPr>
      <w:r w:rsidRPr="00AD75B8">
        <w:rPr>
          <w:noProof/>
        </w:rPr>
        <w:lastRenderedPageBreak/>
        <w:drawing>
          <wp:inline distT="0" distB="0" distL="0" distR="0" wp14:anchorId="03989272" wp14:editId="20B66F77">
            <wp:extent cx="2563200" cy="1954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9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B88F" w14:textId="6F97F1F6" w:rsidR="00AD75B8" w:rsidRDefault="002D265D" w:rsidP="00612BCA">
      <w:pPr>
        <w:pStyle w:val="secondTitle"/>
        <w:spacing w:before="240" w:after="120"/>
        <w:jc w:val="center"/>
        <w:rPr>
          <w:b w:val="0"/>
          <w:sz w:val="22"/>
        </w:rPr>
      </w:pPr>
      <w:r w:rsidRPr="002D265D">
        <w:rPr>
          <w:rFonts w:hint="eastAsia"/>
          <w:b w:val="0"/>
          <w:sz w:val="22"/>
        </w:rPr>
        <w:t xml:space="preserve">Figure 2: </w:t>
      </w:r>
      <w:r w:rsidR="00E64608" w:rsidRPr="00E64608">
        <w:rPr>
          <w:rFonts w:hint="eastAsia"/>
          <w:b w:val="0"/>
          <w:sz w:val="22"/>
        </w:rPr>
        <w:t xml:space="preserve">The C-V characteristics of biodegradable MOS capacitors collected during immersion in PBS solution at pH 7.4 and 96 </w:t>
      </w:r>
      <w:r w:rsidR="00E64608" w:rsidRPr="00E64608">
        <w:rPr>
          <w:rFonts w:hint="eastAsia"/>
          <w:b w:val="0"/>
          <w:sz w:val="22"/>
        </w:rPr>
        <w:t>℃</w:t>
      </w:r>
      <w:r w:rsidR="00E64608" w:rsidRPr="00E64608">
        <w:rPr>
          <w:rFonts w:hint="eastAsia"/>
          <w:b w:val="0"/>
          <w:sz w:val="22"/>
        </w:rPr>
        <w:t>.</w:t>
      </w:r>
    </w:p>
    <w:p w14:paraId="142F9BF7" w14:textId="76A95DD0" w:rsidR="00612BCA" w:rsidRDefault="00551D55" w:rsidP="00E9777C">
      <w:pPr>
        <w:pStyle w:val="secondTitle"/>
        <w:jc w:val="center"/>
        <w:rPr>
          <w:b w:val="0"/>
          <w:sz w:val="22"/>
        </w:rPr>
      </w:pPr>
      <w:r w:rsidRPr="00551D55">
        <w:rPr>
          <w:noProof/>
        </w:rPr>
        <w:drawing>
          <wp:inline distT="0" distB="0" distL="0" distR="0" wp14:anchorId="7F49CDB9" wp14:editId="222E1FA6">
            <wp:extent cx="2566800" cy="19584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0" cy="19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D55">
        <w:rPr>
          <w:sz w:val="22"/>
        </w:rPr>
        <w:t xml:space="preserve"> </w:t>
      </w:r>
      <w:r w:rsidRPr="00551D55">
        <w:rPr>
          <w:noProof/>
        </w:rPr>
        <w:drawing>
          <wp:inline distT="0" distB="0" distL="0" distR="0" wp14:anchorId="6AE01A38" wp14:editId="5A80F7FC">
            <wp:extent cx="2566800" cy="19584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0" cy="19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DC0DE" w14:textId="64647B04" w:rsidR="00612BCA" w:rsidRPr="00E9777C" w:rsidRDefault="00E9777C" w:rsidP="00E9777C">
      <w:pPr>
        <w:pStyle w:val="secondTitle"/>
        <w:numPr>
          <w:ilvl w:val="0"/>
          <w:numId w:val="19"/>
        </w:numPr>
        <w:jc w:val="center"/>
        <w:rPr>
          <w:b w:val="0"/>
          <w:sz w:val="22"/>
          <w:lang w:eastAsia="zh-CN"/>
        </w:rPr>
      </w:pPr>
      <w:r>
        <w:rPr>
          <w:b w:val="0"/>
          <w:sz w:val="22"/>
          <w:lang w:eastAsia="zh-CN"/>
        </w:rPr>
        <w:t xml:space="preserve">                                                         </w:t>
      </w:r>
      <w:r>
        <w:rPr>
          <w:rFonts w:hint="eastAsia"/>
          <w:b w:val="0"/>
          <w:sz w:val="22"/>
          <w:lang w:eastAsia="zh-CN"/>
        </w:rPr>
        <w:t>(</w:t>
      </w:r>
      <w:r>
        <w:rPr>
          <w:b w:val="0"/>
          <w:sz w:val="22"/>
          <w:lang w:eastAsia="zh-CN"/>
        </w:rPr>
        <w:t>b)</w:t>
      </w:r>
    </w:p>
    <w:p w14:paraId="73E3C676" w14:textId="7181A920" w:rsidR="002D265D" w:rsidRDefault="002D265D" w:rsidP="00B63308">
      <w:pPr>
        <w:pStyle w:val="secondTitle"/>
        <w:spacing w:before="240" w:after="120"/>
        <w:jc w:val="center"/>
        <w:rPr>
          <w:b w:val="0"/>
          <w:sz w:val="22"/>
        </w:rPr>
      </w:pPr>
      <w:r w:rsidRPr="002D265D">
        <w:rPr>
          <w:rFonts w:hint="eastAsia"/>
          <w:b w:val="0"/>
          <w:sz w:val="22"/>
        </w:rPr>
        <w:t>Figure 3 :The accumulation capacitance</w:t>
      </w:r>
      <w:r w:rsidR="00E9777C">
        <w:rPr>
          <w:b w:val="0"/>
          <w:sz w:val="22"/>
        </w:rPr>
        <w:t xml:space="preserve"> (a)</w:t>
      </w:r>
      <w:r w:rsidRPr="002D265D">
        <w:rPr>
          <w:rFonts w:hint="eastAsia"/>
          <w:b w:val="0"/>
          <w:sz w:val="22"/>
        </w:rPr>
        <w:t xml:space="preserve"> and leakage current density at Vg=V</w:t>
      </w:r>
      <w:r w:rsidR="00B63308" w:rsidRPr="00B63308">
        <w:rPr>
          <w:b w:val="0"/>
          <w:sz w:val="22"/>
          <w:vertAlign w:val="subscript"/>
        </w:rPr>
        <w:t>fb</w:t>
      </w:r>
      <w:r w:rsidRPr="002D265D">
        <w:rPr>
          <w:rFonts w:hint="eastAsia"/>
          <w:b w:val="0"/>
          <w:sz w:val="22"/>
        </w:rPr>
        <w:t xml:space="preserve">-1 V </w:t>
      </w:r>
      <w:r w:rsidR="00E9777C">
        <w:rPr>
          <w:b w:val="0"/>
          <w:sz w:val="22"/>
        </w:rPr>
        <w:t xml:space="preserve">(b) </w:t>
      </w:r>
      <w:r w:rsidRPr="002D265D">
        <w:rPr>
          <w:rFonts w:hint="eastAsia"/>
          <w:b w:val="0"/>
          <w:sz w:val="22"/>
        </w:rPr>
        <w:t xml:space="preserve">from soak tests of a device exposed to PBS solution at 96 </w:t>
      </w:r>
      <w:r w:rsidRPr="002D265D">
        <w:rPr>
          <w:rFonts w:hint="eastAsia"/>
          <w:b w:val="0"/>
          <w:sz w:val="22"/>
        </w:rPr>
        <w:t>℃</w:t>
      </w:r>
      <w:r w:rsidRPr="002D265D">
        <w:rPr>
          <w:rFonts w:hint="eastAsia"/>
          <w:b w:val="0"/>
          <w:sz w:val="22"/>
        </w:rPr>
        <w:t>.</w:t>
      </w:r>
    </w:p>
    <w:p w14:paraId="04418EC3" w14:textId="77777777" w:rsidR="00046F6E" w:rsidRPr="003F3C33" w:rsidRDefault="000928B3" w:rsidP="002D265D">
      <w:pPr>
        <w:pStyle w:val="secondTitle"/>
        <w:rPr>
          <w:sz w:val="22"/>
          <w:lang w:val="en-US"/>
        </w:rPr>
      </w:pPr>
      <w:r w:rsidRPr="003F3C33">
        <w:rPr>
          <w:sz w:val="22"/>
          <w:lang w:val="en-US"/>
        </w:rPr>
        <w:t>References</w:t>
      </w:r>
    </w:p>
    <w:p w14:paraId="620E85E9" w14:textId="77777777" w:rsidR="002D265D" w:rsidRPr="002D265D" w:rsidRDefault="002D265D" w:rsidP="002D265D">
      <w:pPr>
        <w:pStyle w:val="References"/>
        <w:rPr>
          <w:sz w:val="22"/>
        </w:rPr>
      </w:pPr>
      <w:r w:rsidRPr="002D265D">
        <w:rPr>
          <w:sz w:val="22"/>
        </w:rPr>
        <w:t>Suk-Won Hwang; John A. Rogers: A Physically Transient Form of Silicon Electronics. Science, Vol. 337, No. 6102, pp. 1640-1644, 2012.</w:t>
      </w:r>
    </w:p>
    <w:p w14:paraId="623428E3" w14:textId="77777777" w:rsidR="002D265D" w:rsidRPr="002D265D" w:rsidRDefault="002D265D" w:rsidP="002D265D">
      <w:pPr>
        <w:pStyle w:val="References"/>
        <w:rPr>
          <w:sz w:val="22"/>
        </w:rPr>
      </w:pPr>
      <w:r w:rsidRPr="002D265D">
        <w:rPr>
          <w:sz w:val="22"/>
        </w:rPr>
        <w:t>Poluka Srilatha : Self Destructing Electronics. IOSR Journal of Electrical and Electronics Engineering, Vol. 9, No. 3, pp. 24-30, 2014.</w:t>
      </w:r>
    </w:p>
    <w:p w14:paraId="695718EA" w14:textId="48F883E2" w:rsidR="00ED2A8A" w:rsidRPr="008A785E" w:rsidRDefault="002D265D" w:rsidP="008A785E">
      <w:pPr>
        <w:pStyle w:val="References"/>
        <w:rPr>
          <w:sz w:val="22"/>
        </w:rPr>
      </w:pPr>
      <w:r w:rsidRPr="002D265D">
        <w:rPr>
          <w:sz w:val="22"/>
        </w:rPr>
        <w:t>Chen Liu; Zhuofan Wang: Atomic-layer-deposited HfO</w:t>
      </w:r>
      <w:r w:rsidRPr="002D265D">
        <w:rPr>
          <w:sz w:val="22"/>
          <w:vertAlign w:val="subscript"/>
        </w:rPr>
        <w:t>2</w:t>
      </w:r>
      <w:r w:rsidRPr="002D265D">
        <w:rPr>
          <w:sz w:val="22"/>
        </w:rPr>
        <w:t>/Al</w:t>
      </w:r>
      <w:r w:rsidRPr="002D265D">
        <w:rPr>
          <w:sz w:val="22"/>
          <w:vertAlign w:val="subscript"/>
        </w:rPr>
        <w:t>2</w:t>
      </w:r>
      <w:r w:rsidRPr="002D265D">
        <w:rPr>
          <w:sz w:val="22"/>
        </w:rPr>
        <w:t>O</w:t>
      </w:r>
      <w:r w:rsidRPr="002D265D">
        <w:rPr>
          <w:sz w:val="22"/>
          <w:vertAlign w:val="subscript"/>
        </w:rPr>
        <w:t>3</w:t>
      </w:r>
      <w:r w:rsidRPr="002D265D">
        <w:rPr>
          <w:sz w:val="22"/>
        </w:rPr>
        <w:t xml:space="preserve"> laminated dielectrics for bendable Si nanomembrane based MOS capacitors. Applied Physics Letters, Vol. 114, No. 14, pp. 2903, 2019.</w:t>
      </w:r>
    </w:p>
    <w:sectPr w:rsidR="00ED2A8A" w:rsidRPr="008A785E" w:rsidSect="00090063">
      <w:headerReference w:type="first" r:id="rId13"/>
      <w:pgSz w:w="11906" w:h="16838" w:code="9"/>
      <w:pgMar w:top="1699" w:right="1699" w:bottom="1699" w:left="1699" w:header="10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3315" w14:textId="77777777" w:rsidR="009446E2" w:rsidRDefault="009446E2" w:rsidP="0037011C">
      <w:r>
        <w:separator/>
      </w:r>
    </w:p>
  </w:endnote>
  <w:endnote w:type="continuationSeparator" w:id="0">
    <w:p w14:paraId="269B6DA6" w14:textId="77777777" w:rsidR="009446E2" w:rsidRDefault="009446E2" w:rsidP="003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79860" w14:textId="77777777" w:rsidR="009446E2" w:rsidRDefault="009446E2" w:rsidP="0037011C">
      <w:r>
        <w:separator/>
      </w:r>
    </w:p>
  </w:footnote>
  <w:footnote w:type="continuationSeparator" w:id="0">
    <w:p w14:paraId="6CB33090" w14:textId="77777777" w:rsidR="009446E2" w:rsidRDefault="009446E2" w:rsidP="0037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E87B" w14:textId="77777777" w:rsidR="003E3223" w:rsidRDefault="007861A7" w:rsidP="00452BD0">
    <w:pPr>
      <w:pStyle w:val="ConferenceName"/>
      <w:wordWrap w:val="0"/>
      <w:rPr>
        <w:lang w:val="en-US" w:eastAsia="zh-CN"/>
      </w:rPr>
    </w:pPr>
    <w:r>
      <w:rPr>
        <w:lang w:val="en-US"/>
      </w:rPr>
      <w:t>The 2</w:t>
    </w:r>
    <w:r w:rsidRPr="007861A7">
      <w:rPr>
        <w:vertAlign w:val="superscript"/>
        <w:lang w:val="en-US"/>
      </w:rPr>
      <w:t>nd</w:t>
    </w:r>
    <w:r>
      <w:rPr>
        <w:lang w:val="en-US"/>
      </w:rPr>
      <w:t xml:space="preserve"> </w:t>
    </w:r>
    <w:r w:rsidR="00D341EB">
      <w:rPr>
        <w:lang w:val="en-US"/>
      </w:rPr>
      <w:t xml:space="preserve">International Conference </w:t>
    </w:r>
    <w:r w:rsidR="00C44139" w:rsidRPr="00C44139">
      <w:rPr>
        <w:lang w:val="en-US"/>
      </w:rPr>
      <w:t xml:space="preserve">on </w:t>
    </w:r>
    <w:r w:rsidR="00D341EB">
      <w:rPr>
        <w:lang w:val="en-US" w:eastAsia="zh-CN"/>
      </w:rPr>
      <w:t xml:space="preserve">Flexible </w:t>
    </w:r>
    <w:r w:rsidR="00452BD0">
      <w:rPr>
        <w:rFonts w:hint="eastAsia"/>
        <w:lang w:val="en-US" w:eastAsia="zh-CN"/>
      </w:rPr>
      <w:t>Electronics</w:t>
    </w:r>
    <w:r w:rsidR="00C44139">
      <w:rPr>
        <w:lang w:val="en-US"/>
      </w:rPr>
      <w:br/>
    </w:r>
    <w:r w:rsidR="00D341EB">
      <w:rPr>
        <w:lang w:val="en-US"/>
      </w:rPr>
      <w:t xml:space="preserve">July </w:t>
    </w:r>
    <w:r w:rsidR="003E3223">
      <w:rPr>
        <w:lang w:val="en-US"/>
      </w:rPr>
      <w:t>1</w:t>
    </w:r>
    <w:r w:rsidR="006E0771">
      <w:rPr>
        <w:lang w:val="en-US"/>
      </w:rPr>
      <w:t>3</w:t>
    </w:r>
    <w:r w:rsidR="003E3223">
      <w:rPr>
        <w:lang w:val="en-US"/>
      </w:rPr>
      <w:t xml:space="preserve"> – </w:t>
    </w:r>
    <w:r w:rsidR="00D341EB">
      <w:rPr>
        <w:lang w:val="en-US"/>
      </w:rPr>
      <w:t xml:space="preserve">July </w:t>
    </w:r>
    <w:r w:rsidR="00452BD0">
      <w:rPr>
        <w:rFonts w:hint="eastAsia"/>
        <w:lang w:val="en-US" w:eastAsia="zh-CN"/>
      </w:rPr>
      <w:t>1</w:t>
    </w:r>
    <w:r w:rsidR="006E0771">
      <w:rPr>
        <w:lang w:val="en-US" w:eastAsia="zh-CN"/>
      </w:rPr>
      <w:t>4</w:t>
    </w:r>
    <w:r w:rsidR="003E3223">
      <w:rPr>
        <w:lang w:val="en-US"/>
      </w:rPr>
      <w:t>, 201</w:t>
    </w:r>
    <w:r w:rsidR="006E0771">
      <w:rPr>
        <w:lang w:val="en-US"/>
      </w:rPr>
      <w:t>9</w:t>
    </w:r>
    <w:r w:rsidR="00452BD0">
      <w:rPr>
        <w:lang w:val="en-US"/>
      </w:rPr>
      <w:t xml:space="preserve">, </w:t>
    </w:r>
    <w:r w:rsidR="00452BD0">
      <w:rPr>
        <w:rFonts w:hint="eastAsia"/>
        <w:lang w:val="en-US" w:eastAsia="zh-CN"/>
      </w:rPr>
      <w:t>Hangzhou</w:t>
    </w:r>
    <w:r w:rsidR="003E3223">
      <w:rPr>
        <w:lang w:val="en-US"/>
      </w:rPr>
      <w:t xml:space="preserve">, </w:t>
    </w:r>
    <w:r w:rsidR="00452BD0">
      <w:rPr>
        <w:rFonts w:hint="eastAsia"/>
        <w:lang w:val="en-US" w:eastAsia="zh-CN"/>
      </w:rPr>
      <w:t>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4D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41CCB9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D80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CA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84A1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2B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421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1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64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009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20741"/>
    <w:multiLevelType w:val="multilevel"/>
    <w:tmpl w:val="0E8C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DB844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C05EDB"/>
    <w:multiLevelType w:val="multilevel"/>
    <w:tmpl w:val="12A4819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6FC167C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F7D7119"/>
    <w:multiLevelType w:val="multilevel"/>
    <w:tmpl w:val="AEFEB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495D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384433"/>
    <w:multiLevelType w:val="hybridMultilevel"/>
    <w:tmpl w:val="13308366"/>
    <w:lvl w:ilvl="0" w:tplc="693C9516">
      <w:start w:val="1"/>
      <w:numFmt w:val="decimal"/>
      <w:pStyle w:val="References"/>
      <w:lvlText w:val="[%1]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2064E5"/>
    <w:multiLevelType w:val="multilevel"/>
    <w:tmpl w:val="FE2EF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FC862B0"/>
    <w:multiLevelType w:val="hybridMultilevel"/>
    <w:tmpl w:val="86144C0E"/>
    <w:lvl w:ilvl="0" w:tplc="8D0C6F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3AC"/>
    <w:rsid w:val="00021D6B"/>
    <w:rsid w:val="00031BE0"/>
    <w:rsid w:val="000325F0"/>
    <w:rsid w:val="000346E4"/>
    <w:rsid w:val="0004253E"/>
    <w:rsid w:val="00046F6E"/>
    <w:rsid w:val="000551DF"/>
    <w:rsid w:val="0006056E"/>
    <w:rsid w:val="00086CB2"/>
    <w:rsid w:val="0008773C"/>
    <w:rsid w:val="00090063"/>
    <w:rsid w:val="000928B3"/>
    <w:rsid w:val="000A4E42"/>
    <w:rsid w:val="000B7BA9"/>
    <w:rsid w:val="000E2463"/>
    <w:rsid w:val="000F265B"/>
    <w:rsid w:val="000F4189"/>
    <w:rsid w:val="0012557F"/>
    <w:rsid w:val="00126621"/>
    <w:rsid w:val="001806B9"/>
    <w:rsid w:val="00181803"/>
    <w:rsid w:val="001A66D7"/>
    <w:rsid w:val="001B2458"/>
    <w:rsid w:val="001D64A4"/>
    <w:rsid w:val="001E3DBA"/>
    <w:rsid w:val="001F0B1F"/>
    <w:rsid w:val="00243F04"/>
    <w:rsid w:val="00246B3E"/>
    <w:rsid w:val="00270117"/>
    <w:rsid w:val="00277050"/>
    <w:rsid w:val="00282AD8"/>
    <w:rsid w:val="0028325B"/>
    <w:rsid w:val="0028778E"/>
    <w:rsid w:val="002A22DD"/>
    <w:rsid w:val="002A507C"/>
    <w:rsid w:val="002B049F"/>
    <w:rsid w:val="002B5F3E"/>
    <w:rsid w:val="002C188F"/>
    <w:rsid w:val="002C298A"/>
    <w:rsid w:val="002C3708"/>
    <w:rsid w:val="002C646D"/>
    <w:rsid w:val="002D265D"/>
    <w:rsid w:val="002D3387"/>
    <w:rsid w:val="002D42AD"/>
    <w:rsid w:val="002E6759"/>
    <w:rsid w:val="002E7DF2"/>
    <w:rsid w:val="002F3119"/>
    <w:rsid w:val="0033371F"/>
    <w:rsid w:val="0036484D"/>
    <w:rsid w:val="00367513"/>
    <w:rsid w:val="0037011C"/>
    <w:rsid w:val="00392166"/>
    <w:rsid w:val="003A1502"/>
    <w:rsid w:val="003A5CCC"/>
    <w:rsid w:val="003B0A21"/>
    <w:rsid w:val="003B7B5D"/>
    <w:rsid w:val="003E3223"/>
    <w:rsid w:val="003F3C33"/>
    <w:rsid w:val="00404223"/>
    <w:rsid w:val="00426110"/>
    <w:rsid w:val="00452BD0"/>
    <w:rsid w:val="004618E1"/>
    <w:rsid w:val="0047343D"/>
    <w:rsid w:val="00486A86"/>
    <w:rsid w:val="004878C5"/>
    <w:rsid w:val="00494CF0"/>
    <w:rsid w:val="004963F8"/>
    <w:rsid w:val="004B0843"/>
    <w:rsid w:val="004B3B72"/>
    <w:rsid w:val="004B4717"/>
    <w:rsid w:val="004B51A1"/>
    <w:rsid w:val="004C030A"/>
    <w:rsid w:val="004C3425"/>
    <w:rsid w:val="004C3EF4"/>
    <w:rsid w:val="004E3512"/>
    <w:rsid w:val="0051642F"/>
    <w:rsid w:val="005447B2"/>
    <w:rsid w:val="00551D55"/>
    <w:rsid w:val="00555BCD"/>
    <w:rsid w:val="00580180"/>
    <w:rsid w:val="0058190E"/>
    <w:rsid w:val="005945E8"/>
    <w:rsid w:val="005C6CF4"/>
    <w:rsid w:val="005E5400"/>
    <w:rsid w:val="005F3E18"/>
    <w:rsid w:val="006075D0"/>
    <w:rsid w:val="00612BCA"/>
    <w:rsid w:val="00617DFE"/>
    <w:rsid w:val="0062272B"/>
    <w:rsid w:val="00630979"/>
    <w:rsid w:val="0063583C"/>
    <w:rsid w:val="00640209"/>
    <w:rsid w:val="00640987"/>
    <w:rsid w:val="00643753"/>
    <w:rsid w:val="006466EE"/>
    <w:rsid w:val="0067299E"/>
    <w:rsid w:val="006766E7"/>
    <w:rsid w:val="00690C9C"/>
    <w:rsid w:val="006A29DE"/>
    <w:rsid w:val="006B1B81"/>
    <w:rsid w:val="006B2E64"/>
    <w:rsid w:val="006C0BD0"/>
    <w:rsid w:val="006C19B3"/>
    <w:rsid w:val="006C2628"/>
    <w:rsid w:val="006E0771"/>
    <w:rsid w:val="007114BB"/>
    <w:rsid w:val="00722B97"/>
    <w:rsid w:val="007572C7"/>
    <w:rsid w:val="007572CA"/>
    <w:rsid w:val="00765173"/>
    <w:rsid w:val="00766144"/>
    <w:rsid w:val="007861A7"/>
    <w:rsid w:val="0079371E"/>
    <w:rsid w:val="007A03B8"/>
    <w:rsid w:val="007A5D6C"/>
    <w:rsid w:val="007B0849"/>
    <w:rsid w:val="007B6544"/>
    <w:rsid w:val="007B7633"/>
    <w:rsid w:val="007C0124"/>
    <w:rsid w:val="007D55BE"/>
    <w:rsid w:val="007E1836"/>
    <w:rsid w:val="007F2D77"/>
    <w:rsid w:val="00803E98"/>
    <w:rsid w:val="00810F1F"/>
    <w:rsid w:val="00821EB2"/>
    <w:rsid w:val="008313AC"/>
    <w:rsid w:val="00835346"/>
    <w:rsid w:val="00842F15"/>
    <w:rsid w:val="00864753"/>
    <w:rsid w:val="00877412"/>
    <w:rsid w:val="00880545"/>
    <w:rsid w:val="00886DEA"/>
    <w:rsid w:val="008A2FE7"/>
    <w:rsid w:val="008A785E"/>
    <w:rsid w:val="008B515F"/>
    <w:rsid w:val="008B6A67"/>
    <w:rsid w:val="008C7C4C"/>
    <w:rsid w:val="008E1E8E"/>
    <w:rsid w:val="00905D4F"/>
    <w:rsid w:val="0091624C"/>
    <w:rsid w:val="0091726C"/>
    <w:rsid w:val="00920645"/>
    <w:rsid w:val="00932E43"/>
    <w:rsid w:val="009446E2"/>
    <w:rsid w:val="009563C4"/>
    <w:rsid w:val="009925F6"/>
    <w:rsid w:val="00997EB1"/>
    <w:rsid w:val="009B3B26"/>
    <w:rsid w:val="009B5E00"/>
    <w:rsid w:val="009C2825"/>
    <w:rsid w:val="009E4020"/>
    <w:rsid w:val="009F50A4"/>
    <w:rsid w:val="009F5E6E"/>
    <w:rsid w:val="00A11420"/>
    <w:rsid w:val="00A1237A"/>
    <w:rsid w:val="00A12A99"/>
    <w:rsid w:val="00A32EF3"/>
    <w:rsid w:val="00A575CE"/>
    <w:rsid w:val="00A831A8"/>
    <w:rsid w:val="00A84EE4"/>
    <w:rsid w:val="00A90CB6"/>
    <w:rsid w:val="00A964B9"/>
    <w:rsid w:val="00AA63CB"/>
    <w:rsid w:val="00AB50CA"/>
    <w:rsid w:val="00AB6E12"/>
    <w:rsid w:val="00AD27A7"/>
    <w:rsid w:val="00AD30C7"/>
    <w:rsid w:val="00AD65AE"/>
    <w:rsid w:val="00AD75B8"/>
    <w:rsid w:val="00AF1A9A"/>
    <w:rsid w:val="00AF20FB"/>
    <w:rsid w:val="00AF339A"/>
    <w:rsid w:val="00AF5627"/>
    <w:rsid w:val="00AF6FFB"/>
    <w:rsid w:val="00B0148E"/>
    <w:rsid w:val="00B05B26"/>
    <w:rsid w:val="00B07335"/>
    <w:rsid w:val="00B24304"/>
    <w:rsid w:val="00B243C7"/>
    <w:rsid w:val="00B31F61"/>
    <w:rsid w:val="00B536BB"/>
    <w:rsid w:val="00B5633E"/>
    <w:rsid w:val="00B60913"/>
    <w:rsid w:val="00B63308"/>
    <w:rsid w:val="00B64E64"/>
    <w:rsid w:val="00B82F3B"/>
    <w:rsid w:val="00B8320E"/>
    <w:rsid w:val="00B96D14"/>
    <w:rsid w:val="00BC2079"/>
    <w:rsid w:val="00BD2E69"/>
    <w:rsid w:val="00BE7D14"/>
    <w:rsid w:val="00BF272B"/>
    <w:rsid w:val="00C12626"/>
    <w:rsid w:val="00C16284"/>
    <w:rsid w:val="00C17549"/>
    <w:rsid w:val="00C30651"/>
    <w:rsid w:val="00C44139"/>
    <w:rsid w:val="00C514ED"/>
    <w:rsid w:val="00C54586"/>
    <w:rsid w:val="00C6443E"/>
    <w:rsid w:val="00C72B99"/>
    <w:rsid w:val="00C7334C"/>
    <w:rsid w:val="00CA72EE"/>
    <w:rsid w:val="00CB57DE"/>
    <w:rsid w:val="00CC2995"/>
    <w:rsid w:val="00CE3B57"/>
    <w:rsid w:val="00CF6146"/>
    <w:rsid w:val="00D1466B"/>
    <w:rsid w:val="00D341EB"/>
    <w:rsid w:val="00D37B51"/>
    <w:rsid w:val="00D37B81"/>
    <w:rsid w:val="00D41372"/>
    <w:rsid w:val="00D615EA"/>
    <w:rsid w:val="00D77040"/>
    <w:rsid w:val="00D93644"/>
    <w:rsid w:val="00D974AF"/>
    <w:rsid w:val="00DA0DC8"/>
    <w:rsid w:val="00DA6789"/>
    <w:rsid w:val="00DB1E3A"/>
    <w:rsid w:val="00DB1FC0"/>
    <w:rsid w:val="00DC04CF"/>
    <w:rsid w:val="00DC519F"/>
    <w:rsid w:val="00DD6DB3"/>
    <w:rsid w:val="00DE1F39"/>
    <w:rsid w:val="00DE3C2F"/>
    <w:rsid w:val="00DF4126"/>
    <w:rsid w:val="00E059F9"/>
    <w:rsid w:val="00E22BF8"/>
    <w:rsid w:val="00E35E19"/>
    <w:rsid w:val="00E44A8C"/>
    <w:rsid w:val="00E464A8"/>
    <w:rsid w:val="00E4669F"/>
    <w:rsid w:val="00E64608"/>
    <w:rsid w:val="00E75928"/>
    <w:rsid w:val="00E9777C"/>
    <w:rsid w:val="00EC214A"/>
    <w:rsid w:val="00EC29A2"/>
    <w:rsid w:val="00EC40C0"/>
    <w:rsid w:val="00EC5389"/>
    <w:rsid w:val="00ED2A8A"/>
    <w:rsid w:val="00EE29B3"/>
    <w:rsid w:val="00EF389B"/>
    <w:rsid w:val="00F07BE4"/>
    <w:rsid w:val="00F26FF8"/>
    <w:rsid w:val="00F373D7"/>
    <w:rsid w:val="00F4163E"/>
    <w:rsid w:val="00F5000B"/>
    <w:rsid w:val="00F61606"/>
    <w:rsid w:val="00F674BD"/>
    <w:rsid w:val="00FA675B"/>
    <w:rsid w:val="00FC5CCD"/>
    <w:rsid w:val="00FD0408"/>
    <w:rsid w:val="00FD1B3A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13A505"/>
  <w15:docId w15:val="{B1ABD2FC-44EF-40D8-94B0-E25E250C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E8E"/>
    <w:pPr>
      <w:spacing w:line="252" w:lineRule="auto"/>
      <w:jc w:val="both"/>
    </w:pPr>
    <w:rPr>
      <w:rFonts w:ascii="Times New Roman" w:hAnsi="Times New Roman" w:cs="Calibri"/>
      <w:szCs w:val="22"/>
      <w:lang w:val="pl-PL"/>
    </w:rPr>
  </w:style>
  <w:style w:type="paragraph" w:styleId="1">
    <w:name w:val="heading 1"/>
    <w:basedOn w:val="a"/>
    <w:next w:val="a"/>
    <w:qFormat/>
    <w:rsid w:val="004B0843"/>
    <w:pPr>
      <w:keepNext/>
      <w:numPr>
        <w:numId w:val="12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1"/>
    <w:next w:val="a"/>
    <w:qFormat/>
    <w:rsid w:val="004B0843"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3">
    <w:name w:val="heading 3"/>
    <w:basedOn w:val="2"/>
    <w:next w:val="a"/>
    <w:qFormat/>
    <w:rsid w:val="004B0843"/>
    <w:pPr>
      <w:numPr>
        <w:ilvl w:val="2"/>
      </w:numPr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180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674BD"/>
    <w:rPr>
      <w:color w:val="0000FF"/>
      <w:u w:val="single"/>
    </w:rPr>
  </w:style>
  <w:style w:type="character" w:customStyle="1" w:styleId="Tekstzastpczy">
    <w:name w:val="Tekst zastępczy"/>
    <w:uiPriority w:val="99"/>
    <w:semiHidden/>
    <w:rsid w:val="006A29D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A2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link w:val="a5"/>
    <w:uiPriority w:val="99"/>
    <w:semiHidden/>
    <w:locked/>
    <w:rsid w:val="006A29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页眉 字符"/>
    <w:link w:val="a7"/>
    <w:uiPriority w:val="99"/>
    <w:semiHidden/>
    <w:locked/>
    <w:rsid w:val="0037011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7011C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页脚 字符"/>
    <w:link w:val="a9"/>
    <w:uiPriority w:val="99"/>
    <w:semiHidden/>
    <w:locked/>
    <w:rsid w:val="0037011C"/>
    <w:rPr>
      <w:rFonts w:cs="Times New Roman"/>
    </w:rPr>
  </w:style>
  <w:style w:type="paragraph" w:styleId="ab">
    <w:name w:val="Title"/>
    <w:basedOn w:val="a"/>
    <w:qFormat/>
    <w:rsid w:val="00E464A8"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Names">
    <w:name w:val="Names"/>
    <w:basedOn w:val="a"/>
    <w:rsid w:val="00E464A8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a"/>
    <w:rsid w:val="005C6CF4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a"/>
    <w:rsid w:val="004618E1"/>
    <w:pPr>
      <w:spacing w:before="360" w:after="200"/>
    </w:pPr>
    <w:rPr>
      <w:b/>
    </w:rPr>
  </w:style>
  <w:style w:type="paragraph" w:styleId="ac">
    <w:name w:val="Normal (Web)"/>
    <w:basedOn w:val="a"/>
    <w:semiHidden/>
    <w:rsid w:val="00722B9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ad">
    <w:name w:val="caption"/>
    <w:basedOn w:val="a"/>
    <w:next w:val="a"/>
    <w:qFormat/>
    <w:rsid w:val="006C2628"/>
    <w:pPr>
      <w:spacing w:before="120" w:after="120"/>
    </w:pPr>
    <w:rPr>
      <w:b/>
      <w:bCs/>
      <w:szCs w:val="20"/>
    </w:rPr>
  </w:style>
  <w:style w:type="paragraph" w:customStyle="1" w:styleId="References">
    <w:name w:val="References"/>
    <w:basedOn w:val="a"/>
    <w:rsid w:val="004963F8"/>
    <w:pPr>
      <w:numPr>
        <w:numId w:val="1"/>
      </w:numPr>
      <w:spacing w:after="120" w:line="240" w:lineRule="auto"/>
      <w:ind w:left="432" w:hanging="144"/>
    </w:pPr>
    <w:rPr>
      <w:rFonts w:cs="Times New Roman"/>
      <w:lang w:val="fr-FR"/>
    </w:rPr>
  </w:style>
  <w:style w:type="paragraph" w:styleId="ae">
    <w:name w:val="endnote text"/>
    <w:basedOn w:val="a"/>
    <w:link w:val="af"/>
    <w:uiPriority w:val="99"/>
    <w:semiHidden/>
    <w:unhideWhenUsed/>
    <w:rsid w:val="006075D0"/>
    <w:pPr>
      <w:spacing w:line="240" w:lineRule="auto"/>
    </w:pPr>
    <w:rPr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6075D0"/>
    <w:rPr>
      <w:rFonts w:ascii="Times New Roman" w:hAnsi="Times New Roman" w:cs="Calibri"/>
      <w:lang w:val="pl-PL"/>
    </w:rPr>
  </w:style>
  <w:style w:type="character" w:styleId="af0">
    <w:name w:val="endnote reference"/>
    <w:basedOn w:val="a0"/>
    <w:uiPriority w:val="99"/>
    <w:semiHidden/>
    <w:unhideWhenUsed/>
    <w:rsid w:val="006075D0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2D2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chen@xidian.edu.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CC74-7BA8-4D33-B371-0D715C79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1st Joint International Conference on Multibody System Dynamics</vt:lpstr>
    </vt:vector>
  </TitlesOfParts>
  <Company>Lappeenrannan teknillinen yliopisto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Joint International Conference on Multibody System Dynamics</dc:title>
  <dc:creator>adam</dc:creator>
  <cp:lastModifiedBy>surface</cp:lastModifiedBy>
  <cp:revision>3</cp:revision>
  <cp:lastPrinted>2019-05-10T14:31:00Z</cp:lastPrinted>
  <dcterms:created xsi:type="dcterms:W3CDTF">2019-05-10T15:13:00Z</dcterms:created>
  <dcterms:modified xsi:type="dcterms:W3CDTF">2019-05-10T15:40:00Z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