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A4" w:rsidRPr="00810F1F" w:rsidRDefault="00D70916" w:rsidP="00864753">
      <w:pPr>
        <w:pStyle w:val="ab"/>
        <w:spacing w:after="400" w:line="204" w:lineRule="auto"/>
        <w:rPr>
          <w:sz w:val="28"/>
          <w:szCs w:val="28"/>
        </w:rPr>
      </w:pPr>
      <w:r>
        <w:rPr>
          <w:sz w:val="28"/>
          <w:szCs w:val="28"/>
        </w:rPr>
        <w:t>Electrospun SiOC</w:t>
      </w:r>
      <w:r w:rsidRPr="00452BD0">
        <w:rPr>
          <w:sz w:val="28"/>
          <w:szCs w:val="28"/>
        </w:rPr>
        <w:t xml:space="preserve"> </w:t>
      </w:r>
      <w:r>
        <w:rPr>
          <w:sz w:val="28"/>
          <w:szCs w:val="28"/>
        </w:rPr>
        <w:t>nanofibers membrane as flexible pressure sensor for harsh environment applications</w:t>
      </w:r>
    </w:p>
    <w:p w:rsidR="001D64A4" w:rsidRDefault="001D2408" w:rsidP="00243F04">
      <w:pPr>
        <w:pStyle w:val="Names"/>
        <w:spacing w:after="400"/>
        <w:rPr>
          <w:sz w:val="22"/>
          <w:vertAlign w:val="superscript"/>
        </w:rPr>
      </w:pPr>
      <w:r>
        <w:rPr>
          <w:sz w:val="22"/>
        </w:rPr>
        <w:t>Nan Wu</w:t>
      </w:r>
      <w:r w:rsidR="00BF5376">
        <w:rPr>
          <w:rFonts w:hint="eastAsia"/>
          <w:sz w:val="22"/>
          <w:lang w:eastAsia="zh-CN"/>
        </w:rPr>
        <w:t>*</w:t>
      </w:r>
      <w:r w:rsidR="003B7B5D" w:rsidRPr="003E3223">
        <w:rPr>
          <w:sz w:val="22"/>
        </w:rPr>
        <w:t xml:space="preserve">, </w:t>
      </w:r>
      <w:r w:rsidRPr="001D2408">
        <w:rPr>
          <w:sz w:val="22"/>
        </w:rPr>
        <w:t>Yingde Wang</w:t>
      </w:r>
    </w:p>
    <w:p w:rsidR="00EC5389" w:rsidRDefault="00EC5389" w:rsidP="00EC5389">
      <w:pPr>
        <w:jc w:val="center"/>
        <w:rPr>
          <w:sz w:val="22"/>
        </w:rPr>
      </w:pPr>
      <w:r w:rsidRPr="003E3223">
        <w:rPr>
          <w:sz w:val="22"/>
        </w:rPr>
        <w:t xml:space="preserve"> </w:t>
      </w:r>
      <w:r w:rsidR="001D2408">
        <w:rPr>
          <w:sz w:val="22"/>
        </w:rPr>
        <w:t>College of Aerospace Science and Engineering,</w:t>
      </w:r>
      <w:r w:rsidRPr="003E3223">
        <w:rPr>
          <w:sz w:val="22"/>
        </w:rPr>
        <w:t xml:space="preserve"> </w:t>
      </w:r>
      <w:r w:rsidR="001D2408">
        <w:rPr>
          <w:sz w:val="22"/>
        </w:rPr>
        <w:t>National University of Defense Technology</w:t>
      </w:r>
      <w:r>
        <w:rPr>
          <w:sz w:val="22"/>
          <w:lang w:eastAsia="zh-CN"/>
        </w:rPr>
        <w:t xml:space="preserve">, </w:t>
      </w:r>
      <w:r w:rsidR="001D2408">
        <w:rPr>
          <w:sz w:val="22"/>
        </w:rPr>
        <w:t>Changsha</w:t>
      </w:r>
      <w:r w:rsidRPr="003E3223">
        <w:rPr>
          <w:sz w:val="22"/>
        </w:rPr>
        <w:t xml:space="preserve">, </w:t>
      </w:r>
      <w:r w:rsidR="001D2408">
        <w:rPr>
          <w:sz w:val="22"/>
        </w:rPr>
        <w:t>China</w:t>
      </w:r>
      <w:r>
        <w:rPr>
          <w:sz w:val="22"/>
        </w:rPr>
        <w:t xml:space="preserve"> (</w:t>
      </w:r>
      <w:hyperlink r:id="rId8" w:history="1">
        <w:r w:rsidR="00F7589A" w:rsidRPr="00141168">
          <w:rPr>
            <w:rStyle w:val="a4"/>
            <w:sz w:val="22"/>
          </w:rPr>
          <w:t>lierenwn@nudt.edu.cn</w:t>
        </w:r>
      </w:hyperlink>
      <w:r w:rsidR="00F7589A">
        <w:rPr>
          <w:sz w:val="22"/>
        </w:rPr>
        <w:t>, wangyingde@nudt.edu.cn</w:t>
      </w:r>
      <w:r>
        <w:rPr>
          <w:sz w:val="22"/>
        </w:rPr>
        <w:t>)</w:t>
      </w:r>
    </w:p>
    <w:p w:rsidR="0036484D" w:rsidRPr="003E3223" w:rsidRDefault="000928B3" w:rsidP="00C514ED">
      <w:pPr>
        <w:pStyle w:val="secondTitle"/>
        <w:spacing w:before="510"/>
        <w:rPr>
          <w:sz w:val="22"/>
        </w:rPr>
      </w:pPr>
      <w:r w:rsidRPr="003E3223">
        <w:rPr>
          <w:sz w:val="22"/>
        </w:rPr>
        <w:t>Abstract</w:t>
      </w:r>
    </w:p>
    <w:p w:rsidR="00DB6A03" w:rsidRDefault="00167946" w:rsidP="003D79F2">
      <w:pPr>
        <w:ind w:firstLineChars="100" w:firstLine="220"/>
        <w:rPr>
          <w:sz w:val="22"/>
        </w:rPr>
      </w:pPr>
      <w:r w:rsidRPr="00AB2991">
        <w:rPr>
          <w:rFonts w:hint="eastAsia"/>
          <w:sz w:val="22"/>
        </w:rPr>
        <w:t>Due</w:t>
      </w:r>
      <w:r w:rsidRPr="00AB2991">
        <w:rPr>
          <w:sz w:val="22"/>
        </w:rPr>
        <w:t xml:space="preserve"> to the growing demands for functional </w:t>
      </w:r>
      <w:r w:rsidR="00D30368" w:rsidRPr="00AB2991">
        <w:rPr>
          <w:sz w:val="22"/>
        </w:rPr>
        <w:t xml:space="preserve">flexible </w:t>
      </w:r>
      <w:r w:rsidRPr="00AB2991">
        <w:rPr>
          <w:sz w:val="22"/>
        </w:rPr>
        <w:t>electronics device</w:t>
      </w:r>
      <w:r w:rsidRPr="00AB2991">
        <w:rPr>
          <w:rFonts w:hint="eastAsia"/>
          <w:sz w:val="22"/>
        </w:rPr>
        <w:t xml:space="preserve">s and </w:t>
      </w:r>
      <w:r w:rsidRPr="00AB2991">
        <w:rPr>
          <w:sz w:val="22"/>
        </w:rPr>
        <w:t xml:space="preserve">free-standing catalyst supports, </w:t>
      </w:r>
      <w:r w:rsidRPr="00AB2991">
        <w:rPr>
          <w:rFonts w:hint="eastAsia"/>
          <w:sz w:val="22"/>
        </w:rPr>
        <w:t>inorganic fibers</w:t>
      </w:r>
      <w:r w:rsidRPr="00AB2991">
        <w:rPr>
          <w:sz w:val="22"/>
        </w:rPr>
        <w:t xml:space="preserve"> with excellent flexibility</w:t>
      </w:r>
      <w:r w:rsidRPr="00AB2991">
        <w:rPr>
          <w:rFonts w:hint="eastAsia"/>
          <w:sz w:val="22"/>
        </w:rPr>
        <w:t xml:space="preserve"> and high tensile strength</w:t>
      </w:r>
      <w:r w:rsidRPr="00AB2991">
        <w:rPr>
          <w:sz w:val="22"/>
        </w:rPr>
        <w:t xml:space="preserve"> have gained great research interests in recent years</w:t>
      </w:r>
      <w:r w:rsidR="00E45CC3">
        <w:rPr>
          <w:sz w:val="22"/>
        </w:rPr>
        <w:t>[1]</w:t>
      </w:r>
      <w:r w:rsidRPr="00AB2991">
        <w:rPr>
          <w:sz w:val="22"/>
        </w:rPr>
        <w:t>.</w:t>
      </w:r>
      <w:r w:rsidR="00D30368" w:rsidRPr="00AB2991">
        <w:rPr>
          <w:sz w:val="22"/>
        </w:rPr>
        <w:t xml:space="preserve"> </w:t>
      </w:r>
      <w:r w:rsidR="00AB2991" w:rsidRPr="00AB2991">
        <w:rPr>
          <w:sz w:val="22"/>
        </w:rPr>
        <w:t>Silicon oxycarbide (SiOC), which con</w:t>
      </w:r>
      <w:r w:rsidR="00AB2991" w:rsidRPr="00AB2991">
        <w:rPr>
          <w:rFonts w:hint="eastAsia"/>
          <w:sz w:val="22"/>
        </w:rPr>
        <w:t>sists</w:t>
      </w:r>
      <w:r w:rsidR="00AB2991" w:rsidRPr="00AB2991">
        <w:rPr>
          <w:sz w:val="22"/>
        </w:rPr>
        <w:t xml:space="preserve"> of free carbon and SiO</w:t>
      </w:r>
      <w:r w:rsidR="00AB2991" w:rsidRPr="005036C6">
        <w:rPr>
          <w:sz w:val="22"/>
          <w:vertAlign w:val="subscript"/>
        </w:rPr>
        <w:t>x</w:t>
      </w:r>
      <w:r w:rsidR="00AB2991" w:rsidRPr="00AB2991">
        <w:rPr>
          <w:sz w:val="22"/>
        </w:rPr>
        <w:t>C</w:t>
      </w:r>
      <w:r w:rsidR="00AB2991" w:rsidRPr="005036C6">
        <w:rPr>
          <w:sz w:val="22"/>
          <w:vertAlign w:val="subscript"/>
        </w:rPr>
        <w:t>4-x</w:t>
      </w:r>
      <w:r w:rsidR="00AB2991" w:rsidRPr="00AB2991">
        <w:rPr>
          <w:rFonts w:hint="eastAsia"/>
          <w:sz w:val="22"/>
        </w:rPr>
        <w:t xml:space="preserve"> </w:t>
      </w:r>
      <w:r w:rsidR="00AB2991" w:rsidRPr="00AB2991">
        <w:rPr>
          <w:sz w:val="22"/>
        </w:rPr>
        <w:t xml:space="preserve">units in a fractal network structure, </w:t>
      </w:r>
      <w:r w:rsidR="00AB2991" w:rsidRPr="00AB2991">
        <w:rPr>
          <w:rFonts w:hint="eastAsia"/>
          <w:sz w:val="22"/>
        </w:rPr>
        <w:t>has been</w:t>
      </w:r>
      <w:r w:rsidR="00AB2991" w:rsidRPr="00AB2991">
        <w:rPr>
          <w:sz w:val="22"/>
        </w:rPr>
        <w:t xml:space="preserve"> widely studied due to </w:t>
      </w:r>
      <w:r w:rsidR="00AB2991" w:rsidRPr="00AB2991">
        <w:rPr>
          <w:rFonts w:hint="eastAsia"/>
          <w:sz w:val="22"/>
        </w:rPr>
        <w:t>its</w:t>
      </w:r>
      <w:r w:rsidR="00AB2991" w:rsidRPr="00AB2991">
        <w:rPr>
          <w:sz w:val="22"/>
        </w:rPr>
        <w:t xml:space="preserve"> excellent thermal</w:t>
      </w:r>
      <w:r w:rsidR="00AB2991" w:rsidRPr="00AB2991">
        <w:rPr>
          <w:rFonts w:hint="eastAsia"/>
          <w:sz w:val="22"/>
        </w:rPr>
        <w:t xml:space="preserve"> and</w:t>
      </w:r>
      <w:r w:rsidR="00AB2991" w:rsidRPr="00AB2991">
        <w:rPr>
          <w:sz w:val="22"/>
        </w:rPr>
        <w:t xml:space="preserve"> mechanical properties</w:t>
      </w:r>
      <w:r w:rsidR="00E45CC3">
        <w:rPr>
          <w:sz w:val="22"/>
        </w:rPr>
        <w:t>[2]</w:t>
      </w:r>
      <w:r w:rsidR="00AB2991" w:rsidRPr="00AB2991">
        <w:rPr>
          <w:sz w:val="22"/>
        </w:rPr>
        <w:t xml:space="preserve">. SiOC systems with various compositions and structures have been explored and applied in </w:t>
      </w:r>
      <w:r w:rsidR="00AB2991" w:rsidRPr="00AB2991">
        <w:rPr>
          <w:rFonts w:hint="eastAsia"/>
          <w:sz w:val="22"/>
        </w:rPr>
        <w:t>many</w:t>
      </w:r>
      <w:r w:rsidR="00AB2991" w:rsidRPr="00AB2991">
        <w:rPr>
          <w:sz w:val="22"/>
        </w:rPr>
        <w:t xml:space="preserve"> novel fields, such as sensors, high-temperature microelectromechanical systems</w:t>
      </w:r>
      <w:r w:rsidR="00AB2991" w:rsidRPr="00AB2991">
        <w:rPr>
          <w:rFonts w:hint="eastAsia"/>
          <w:sz w:val="22"/>
        </w:rPr>
        <w:t xml:space="preserve"> and </w:t>
      </w:r>
      <w:r w:rsidR="00AB2991" w:rsidRPr="00AB2991">
        <w:rPr>
          <w:sz w:val="22"/>
        </w:rPr>
        <w:t>thermal insulator</w:t>
      </w:r>
      <w:r w:rsidR="00AB2991" w:rsidRPr="00AB2991">
        <w:rPr>
          <w:rFonts w:hint="eastAsia"/>
          <w:sz w:val="22"/>
        </w:rPr>
        <w:t>s</w:t>
      </w:r>
      <w:r w:rsidR="00E45CC3">
        <w:rPr>
          <w:sz w:val="22"/>
        </w:rPr>
        <w:t>[3]</w:t>
      </w:r>
      <w:r w:rsidR="002933AE">
        <w:rPr>
          <w:sz w:val="22"/>
        </w:rPr>
        <w:t xml:space="preserve">. </w:t>
      </w:r>
      <w:r w:rsidR="003D79F2" w:rsidRPr="003D79F2">
        <w:rPr>
          <w:rFonts w:hint="eastAsia"/>
          <w:sz w:val="22"/>
        </w:rPr>
        <w:t xml:space="preserve">Herein, </w:t>
      </w:r>
      <w:r w:rsidR="003D79F2" w:rsidRPr="003D79F2">
        <w:rPr>
          <w:sz w:val="22"/>
        </w:rPr>
        <w:t>flexible SiOC nanofibrous membranes</w:t>
      </w:r>
      <w:r w:rsidR="003D79F2" w:rsidRPr="003D79F2">
        <w:rPr>
          <w:rFonts w:hint="eastAsia"/>
          <w:sz w:val="22"/>
        </w:rPr>
        <w:t xml:space="preserve"> were fabricated by </w:t>
      </w:r>
      <w:r w:rsidR="003D79F2" w:rsidRPr="003D79F2">
        <w:rPr>
          <w:sz w:val="22"/>
        </w:rPr>
        <w:t xml:space="preserve">electrospinning </w:t>
      </w:r>
      <w:r w:rsidR="003D79F2" w:rsidRPr="003D79F2">
        <w:rPr>
          <w:rFonts w:hint="eastAsia"/>
          <w:sz w:val="22"/>
        </w:rPr>
        <w:t>and following heat-treatment process</w:t>
      </w:r>
      <w:r w:rsidR="003D79F2" w:rsidRPr="003D79F2">
        <w:rPr>
          <w:sz w:val="22"/>
        </w:rPr>
        <w:t>. The pressure sensing performance was</w:t>
      </w:r>
      <w:r w:rsidR="003D79F2" w:rsidRPr="003D79F2">
        <w:rPr>
          <w:rFonts w:hint="eastAsia"/>
          <w:sz w:val="22"/>
        </w:rPr>
        <w:t xml:space="preserve"> thoroughly investigated</w:t>
      </w:r>
      <w:r w:rsidR="003D79F2" w:rsidRPr="003D79F2">
        <w:rPr>
          <w:sz w:val="22"/>
        </w:rPr>
        <w:t>.</w:t>
      </w:r>
    </w:p>
    <w:p w:rsidR="00DB6A03" w:rsidRDefault="003D79F2" w:rsidP="007175E3">
      <w:pPr>
        <w:ind w:firstLineChars="100" w:firstLine="220"/>
        <w:rPr>
          <w:sz w:val="22"/>
        </w:rPr>
      </w:pPr>
      <w:r>
        <w:rPr>
          <w:sz w:val="22"/>
        </w:rPr>
        <w:t xml:space="preserve">As can be seen in Figure 1a, </w:t>
      </w:r>
      <w:r w:rsidRPr="003D79F2">
        <w:rPr>
          <w:rFonts w:hint="eastAsia"/>
          <w:sz w:val="22"/>
        </w:rPr>
        <w:t xml:space="preserve">The size of the </w:t>
      </w:r>
      <w:r w:rsidRPr="003D79F2">
        <w:rPr>
          <w:sz w:val="22"/>
        </w:rPr>
        <w:t xml:space="preserve">SiOC fibers are </w:t>
      </w:r>
      <w:r w:rsidRPr="003D79F2">
        <w:rPr>
          <w:rFonts w:hint="eastAsia"/>
          <w:sz w:val="22"/>
        </w:rPr>
        <w:t xml:space="preserve">quite </w:t>
      </w:r>
      <w:r w:rsidRPr="003D79F2">
        <w:rPr>
          <w:sz w:val="22"/>
        </w:rPr>
        <w:t xml:space="preserve">uniform with </w:t>
      </w:r>
      <w:bookmarkStart w:id="0" w:name="OLE_LINK43"/>
      <w:bookmarkStart w:id="1" w:name="OLE_LINK44"/>
      <w:bookmarkStart w:id="2" w:name="OLE_LINK90"/>
      <w:r w:rsidRPr="003D79F2">
        <w:rPr>
          <w:rFonts w:hint="eastAsia"/>
          <w:sz w:val="22"/>
        </w:rPr>
        <w:t xml:space="preserve">an average </w:t>
      </w:r>
      <w:r w:rsidRPr="003D79F2">
        <w:rPr>
          <w:sz w:val="22"/>
        </w:rPr>
        <w:t>diameter</w:t>
      </w:r>
      <w:bookmarkEnd w:id="0"/>
      <w:bookmarkEnd w:id="1"/>
      <w:bookmarkEnd w:id="2"/>
      <w:r w:rsidRPr="003D79F2">
        <w:rPr>
          <w:sz w:val="22"/>
        </w:rPr>
        <w:t xml:space="preserve"> of 550 nm.</w:t>
      </w:r>
      <w:r>
        <w:rPr>
          <w:sz w:val="22"/>
        </w:rPr>
        <w:t xml:space="preserve"> </w:t>
      </w:r>
      <w:r w:rsidR="00A47E16" w:rsidRPr="00A47E16">
        <w:rPr>
          <w:sz w:val="22"/>
        </w:rPr>
        <w:t>SiOC nanofiber membrane exhibited excellent flexib</w:t>
      </w:r>
      <w:r w:rsidR="00A47E16" w:rsidRPr="00A47E16">
        <w:rPr>
          <w:rFonts w:hint="eastAsia"/>
          <w:sz w:val="22"/>
        </w:rPr>
        <w:t xml:space="preserve">ility. No cracks were observed </w:t>
      </w:r>
      <w:r w:rsidR="00A47E16" w:rsidRPr="00A47E16">
        <w:rPr>
          <w:sz w:val="22"/>
        </w:rPr>
        <w:t>under</w:t>
      </w:r>
      <w:r w:rsidR="00A47E16" w:rsidRPr="00A47E16">
        <w:rPr>
          <w:rFonts w:hint="eastAsia"/>
          <w:sz w:val="22"/>
        </w:rPr>
        <w:t xml:space="preserve"> </w:t>
      </w:r>
      <w:r w:rsidR="00A47E16" w:rsidRPr="00A47E16">
        <w:rPr>
          <w:sz w:val="22"/>
        </w:rPr>
        <w:t>bending</w:t>
      </w:r>
      <w:r w:rsidR="00A47E16" w:rsidRPr="00A47E16">
        <w:rPr>
          <w:rFonts w:hint="eastAsia"/>
          <w:sz w:val="22"/>
        </w:rPr>
        <w:t>.</w:t>
      </w:r>
      <w:r w:rsidR="00A47E16">
        <w:rPr>
          <w:sz w:val="22"/>
        </w:rPr>
        <w:t xml:space="preserve"> </w:t>
      </w:r>
    </w:p>
    <w:p w:rsidR="007175E3" w:rsidRDefault="00982116" w:rsidP="007175E3">
      <w:pPr>
        <w:ind w:firstLineChars="100" w:firstLine="22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T</w:t>
      </w:r>
      <w:r>
        <w:rPr>
          <w:sz w:val="22"/>
          <w:lang w:eastAsia="zh-CN"/>
        </w:rPr>
        <w:t xml:space="preserve">he pressure sensing measurement for </w:t>
      </w:r>
      <w:r w:rsidRPr="00A47E16">
        <w:rPr>
          <w:sz w:val="22"/>
        </w:rPr>
        <w:t>SiOC nanofiber membrane</w:t>
      </w:r>
      <w:r>
        <w:rPr>
          <w:sz w:val="22"/>
          <w:lang w:eastAsia="zh-CN"/>
        </w:rPr>
        <w:t xml:space="preserve"> was done in a home-made equipment as illustrated in the inset of Figure </w:t>
      </w:r>
      <w:r w:rsidR="00BF5376">
        <w:rPr>
          <w:sz w:val="22"/>
          <w:lang w:eastAsia="zh-CN"/>
        </w:rPr>
        <w:t>1</w:t>
      </w:r>
      <w:r>
        <w:rPr>
          <w:sz w:val="22"/>
          <w:lang w:eastAsia="zh-CN"/>
        </w:rPr>
        <w:t xml:space="preserve">b. </w:t>
      </w:r>
      <w:r w:rsidR="00AF5123">
        <w:rPr>
          <w:sz w:val="22"/>
          <w:lang w:eastAsia="zh-CN"/>
        </w:rPr>
        <w:t xml:space="preserve">As shown in Figure </w:t>
      </w:r>
      <w:r w:rsidR="00BF5376">
        <w:rPr>
          <w:sz w:val="22"/>
          <w:lang w:eastAsia="zh-CN"/>
        </w:rPr>
        <w:t>1</w:t>
      </w:r>
      <w:r w:rsidR="00AF5123">
        <w:rPr>
          <w:sz w:val="22"/>
          <w:lang w:eastAsia="zh-CN"/>
        </w:rPr>
        <w:t xml:space="preserve">b, </w:t>
      </w:r>
      <w:r w:rsidR="00AF5123" w:rsidRPr="00A47E16">
        <w:rPr>
          <w:sz w:val="22"/>
        </w:rPr>
        <w:t>SiOC nanofiber membrane</w:t>
      </w:r>
      <w:r w:rsidR="00AF5123">
        <w:rPr>
          <w:sz w:val="22"/>
        </w:rPr>
        <w:t xml:space="preserve"> demonstrated an excellent pressure sensing property even at 500</w:t>
      </w:r>
      <w:r w:rsidR="00AF5123">
        <w:rPr>
          <w:rFonts w:cs="Times New Roman"/>
          <w:sz w:val="22"/>
        </w:rPr>
        <w:t>°</w:t>
      </w:r>
      <w:r w:rsidR="00AF5123">
        <w:rPr>
          <w:sz w:val="22"/>
        </w:rPr>
        <w:t>C</w:t>
      </w:r>
      <w:r w:rsidR="009B6278">
        <w:rPr>
          <w:sz w:val="22"/>
        </w:rPr>
        <w:t xml:space="preserve">. The sensor response of SiOC nanofibers </w:t>
      </w:r>
      <w:r w:rsidR="00171C00">
        <w:rPr>
          <w:sz w:val="22"/>
        </w:rPr>
        <w:t>was 150% at 500</w:t>
      </w:r>
      <w:r w:rsidR="00171C00">
        <w:rPr>
          <w:rFonts w:cs="Times New Roman"/>
          <w:sz w:val="22"/>
        </w:rPr>
        <w:t>°</w:t>
      </w:r>
      <w:r w:rsidR="00171C00">
        <w:rPr>
          <w:sz w:val="22"/>
        </w:rPr>
        <w:t>C, suggesting SiOC nanofiber</w:t>
      </w:r>
      <w:r w:rsidR="00BF5376">
        <w:rPr>
          <w:sz w:val="22"/>
        </w:rPr>
        <w:t xml:space="preserve"> membrane</w:t>
      </w:r>
      <w:r w:rsidR="00171C00">
        <w:rPr>
          <w:sz w:val="22"/>
        </w:rPr>
        <w:t xml:space="preserve"> promosing materials as pressure sensors for harsh environment applications. </w:t>
      </w:r>
    </w:p>
    <w:p w:rsidR="00DB6A03" w:rsidRDefault="005036C6" w:rsidP="007175E3">
      <w:pPr>
        <w:spacing w:before="240" w:after="24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040000" cy="1949535"/>
            <wp:effectExtent l="19050" t="19050" r="2730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949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6083" w:rsidRDefault="005036C6" w:rsidP="00E45CC3">
      <w:pPr>
        <w:jc w:val="center"/>
        <w:rPr>
          <w:sz w:val="22"/>
        </w:rPr>
      </w:pPr>
      <w:r w:rsidRPr="006075D0">
        <w:rPr>
          <w:sz w:val="22"/>
        </w:rPr>
        <w:t xml:space="preserve">Figure </w:t>
      </w:r>
      <w:r w:rsidRPr="006075D0">
        <w:rPr>
          <w:b/>
          <w:sz w:val="22"/>
        </w:rPr>
        <w:fldChar w:fldCharType="begin"/>
      </w:r>
      <w:r w:rsidRPr="006075D0">
        <w:rPr>
          <w:sz w:val="22"/>
        </w:rPr>
        <w:instrText xml:space="preserve"> SEQ Figure \* ARABIC </w:instrText>
      </w:r>
      <w:r w:rsidRPr="006075D0">
        <w:rPr>
          <w:b/>
          <w:sz w:val="22"/>
        </w:rPr>
        <w:fldChar w:fldCharType="separate"/>
      </w:r>
      <w:r>
        <w:rPr>
          <w:noProof/>
          <w:sz w:val="22"/>
        </w:rPr>
        <w:t>1</w:t>
      </w:r>
      <w:r w:rsidRPr="006075D0">
        <w:rPr>
          <w:b/>
          <w:sz w:val="22"/>
        </w:rPr>
        <w:fldChar w:fldCharType="end"/>
      </w:r>
      <w:r>
        <w:rPr>
          <w:sz w:val="22"/>
        </w:rPr>
        <w:t xml:space="preserve">. (a) SEM </w:t>
      </w:r>
      <w:r w:rsidRPr="005036C6">
        <w:rPr>
          <w:sz w:val="22"/>
        </w:rPr>
        <w:t>image SiOC</w:t>
      </w:r>
      <w:r>
        <w:rPr>
          <w:sz w:val="22"/>
        </w:rPr>
        <w:t xml:space="preserve"> nanofibers</w:t>
      </w:r>
      <w:r w:rsidR="00FA4E7F">
        <w:rPr>
          <w:sz w:val="22"/>
        </w:rPr>
        <w:t>, i</w:t>
      </w:r>
      <w:r w:rsidRPr="005036C6">
        <w:rPr>
          <w:sz w:val="22"/>
        </w:rPr>
        <w:t xml:space="preserve">nset </w:t>
      </w:r>
      <w:r w:rsidR="00154DA1">
        <w:rPr>
          <w:sz w:val="22"/>
        </w:rPr>
        <w:t>is</w:t>
      </w:r>
      <w:r w:rsidRPr="005036C6">
        <w:rPr>
          <w:sz w:val="22"/>
        </w:rPr>
        <w:t xml:space="preserve"> the </w:t>
      </w:r>
      <w:r w:rsidR="00154DA1">
        <w:rPr>
          <w:sz w:val="22"/>
        </w:rPr>
        <w:t xml:space="preserve">digital picture of flexible SiOC nanofibers membrane; (b) </w:t>
      </w:r>
      <w:r w:rsidR="00FA4E7F">
        <w:rPr>
          <w:sz w:val="22"/>
        </w:rPr>
        <w:t>Pressure sensor response of SiOC nanofibers membrane at different temperature, i</w:t>
      </w:r>
      <w:r w:rsidR="00FA4E7F" w:rsidRPr="005036C6">
        <w:rPr>
          <w:sz w:val="22"/>
        </w:rPr>
        <w:t xml:space="preserve">nset </w:t>
      </w:r>
      <w:r w:rsidR="00FA4E7F">
        <w:rPr>
          <w:sz w:val="22"/>
        </w:rPr>
        <w:t>is</w:t>
      </w:r>
      <w:r w:rsidR="00FA4E7F" w:rsidRPr="005036C6">
        <w:rPr>
          <w:sz w:val="22"/>
        </w:rPr>
        <w:t xml:space="preserve"> the </w:t>
      </w:r>
      <w:r w:rsidR="00FA4E7F">
        <w:rPr>
          <w:sz w:val="22"/>
        </w:rPr>
        <w:t>schemetic illustration of measurement method</w:t>
      </w:r>
      <w:r w:rsidRPr="006075D0">
        <w:rPr>
          <w:sz w:val="22"/>
        </w:rPr>
        <w:t>.</w:t>
      </w:r>
    </w:p>
    <w:p w:rsidR="00046F6E" w:rsidRPr="003F3C33" w:rsidRDefault="000928B3" w:rsidP="00046F6E">
      <w:pPr>
        <w:pStyle w:val="secondTitle"/>
        <w:rPr>
          <w:sz w:val="22"/>
          <w:lang w:val="en-US"/>
        </w:rPr>
      </w:pPr>
      <w:r w:rsidRPr="003F3C33">
        <w:rPr>
          <w:sz w:val="22"/>
          <w:lang w:val="en-US"/>
        </w:rPr>
        <w:t>References</w:t>
      </w:r>
    </w:p>
    <w:p w:rsidR="00286FB4" w:rsidRPr="00BF5376" w:rsidRDefault="00286FB4" w:rsidP="00BF5376">
      <w:pPr>
        <w:autoSpaceDE w:val="0"/>
        <w:autoSpaceDN w:val="0"/>
        <w:adjustRightInd w:val="0"/>
        <w:spacing w:line="240" w:lineRule="auto"/>
        <w:ind w:left="640" w:hanging="640"/>
        <w:jc w:val="left"/>
        <w:rPr>
          <w:sz w:val="22"/>
        </w:rPr>
      </w:pPr>
      <w:r w:rsidRPr="00BF5376">
        <w:rPr>
          <w:sz w:val="22"/>
        </w:rPr>
        <w:t xml:space="preserve">[1] Liu, Z.; Xu, J.; Chen, D.: Flexible electronics based on inorganic nanowires. Chem Soc </w:t>
      </w:r>
    </w:p>
    <w:p w:rsidR="00286FB4" w:rsidRPr="00BF5376" w:rsidRDefault="00286FB4" w:rsidP="00BF5376">
      <w:pPr>
        <w:autoSpaceDE w:val="0"/>
        <w:autoSpaceDN w:val="0"/>
        <w:adjustRightInd w:val="0"/>
        <w:spacing w:line="240" w:lineRule="auto"/>
        <w:ind w:leftChars="96" w:left="676" w:hangingChars="220" w:hanging="484"/>
        <w:jc w:val="left"/>
        <w:rPr>
          <w:sz w:val="22"/>
        </w:rPr>
      </w:pPr>
      <w:r w:rsidRPr="00BF5376">
        <w:rPr>
          <w:sz w:val="22"/>
        </w:rPr>
        <w:t>Rev, Vol 44, pp. 161–192, 2015.</w:t>
      </w:r>
    </w:p>
    <w:p w:rsidR="00286FB4" w:rsidRPr="00BF5376" w:rsidRDefault="00286FB4" w:rsidP="00BF5376">
      <w:pPr>
        <w:autoSpaceDE w:val="0"/>
        <w:autoSpaceDN w:val="0"/>
        <w:adjustRightInd w:val="0"/>
        <w:spacing w:before="240" w:line="240" w:lineRule="auto"/>
        <w:ind w:left="640" w:hanging="640"/>
        <w:jc w:val="left"/>
        <w:rPr>
          <w:sz w:val="22"/>
        </w:rPr>
      </w:pPr>
      <w:r w:rsidRPr="00BF5376">
        <w:rPr>
          <w:sz w:val="22"/>
        </w:rPr>
        <w:lastRenderedPageBreak/>
        <w:t>[2] Lu</w:t>
      </w:r>
      <w:r w:rsidR="00277BD4" w:rsidRPr="00BF5376">
        <w:rPr>
          <w:sz w:val="22"/>
        </w:rPr>
        <w:t>,</w:t>
      </w:r>
      <w:r w:rsidRPr="00BF5376">
        <w:rPr>
          <w:sz w:val="22"/>
        </w:rPr>
        <w:t xml:space="preserve"> K</w:t>
      </w:r>
      <w:r w:rsidR="00277BD4" w:rsidRPr="00BF5376">
        <w:rPr>
          <w:sz w:val="22"/>
        </w:rPr>
        <w:t>.;</w:t>
      </w:r>
      <w:r w:rsidRPr="00BF5376">
        <w:rPr>
          <w:sz w:val="22"/>
        </w:rPr>
        <w:t xml:space="preserve"> Erb</w:t>
      </w:r>
      <w:r w:rsidR="00277BD4" w:rsidRPr="00BF5376">
        <w:rPr>
          <w:sz w:val="22"/>
        </w:rPr>
        <w:t>,</w:t>
      </w:r>
      <w:r w:rsidRPr="00BF5376">
        <w:rPr>
          <w:sz w:val="22"/>
        </w:rPr>
        <w:t xml:space="preserve"> D</w:t>
      </w:r>
      <w:r w:rsidR="00277BD4" w:rsidRPr="00BF5376">
        <w:rPr>
          <w:sz w:val="22"/>
        </w:rPr>
        <w:t>.;</w:t>
      </w:r>
      <w:r w:rsidRPr="00BF5376">
        <w:rPr>
          <w:sz w:val="22"/>
        </w:rPr>
        <w:t xml:space="preserve"> Liu</w:t>
      </w:r>
      <w:r w:rsidR="00277BD4" w:rsidRPr="00BF5376">
        <w:rPr>
          <w:sz w:val="22"/>
        </w:rPr>
        <w:t>,</w:t>
      </w:r>
      <w:r w:rsidRPr="00BF5376">
        <w:rPr>
          <w:sz w:val="22"/>
        </w:rPr>
        <w:t xml:space="preserve"> M.</w:t>
      </w:r>
      <w:r w:rsidR="00277BD4" w:rsidRPr="00BF5376">
        <w:rPr>
          <w:sz w:val="22"/>
        </w:rPr>
        <w:t>:</w:t>
      </w:r>
      <w:r w:rsidRPr="00BF5376">
        <w:rPr>
          <w:sz w:val="22"/>
        </w:rPr>
        <w:t xml:space="preserve"> Thermal stability and electrical conductivity of carbon-enriched silicon oxycarbide. J Mater Chem C</w:t>
      </w:r>
      <w:r w:rsidR="00277BD4" w:rsidRPr="00BF5376">
        <w:rPr>
          <w:sz w:val="22"/>
        </w:rPr>
        <w:t xml:space="preserve">, Vol </w:t>
      </w:r>
      <w:r w:rsidRPr="00BF5376">
        <w:rPr>
          <w:sz w:val="22"/>
        </w:rPr>
        <w:t>4</w:t>
      </w:r>
      <w:r w:rsidR="00277BD4" w:rsidRPr="00BF5376">
        <w:rPr>
          <w:sz w:val="22"/>
        </w:rPr>
        <w:t xml:space="preserve">, pp. </w:t>
      </w:r>
      <w:r w:rsidRPr="00BF5376">
        <w:rPr>
          <w:sz w:val="22"/>
        </w:rPr>
        <w:t>1829–1837</w:t>
      </w:r>
      <w:r w:rsidR="00277BD4" w:rsidRPr="00BF5376">
        <w:rPr>
          <w:sz w:val="22"/>
        </w:rPr>
        <w:t>, 2016.</w:t>
      </w:r>
    </w:p>
    <w:p w:rsidR="00286FB4" w:rsidRPr="00BF5376" w:rsidRDefault="00286FB4" w:rsidP="00BF5376">
      <w:pPr>
        <w:autoSpaceDE w:val="0"/>
        <w:autoSpaceDN w:val="0"/>
        <w:adjustRightInd w:val="0"/>
        <w:spacing w:before="240" w:line="240" w:lineRule="auto"/>
        <w:ind w:left="640" w:hanging="640"/>
        <w:jc w:val="left"/>
        <w:rPr>
          <w:sz w:val="22"/>
        </w:rPr>
      </w:pPr>
      <w:r w:rsidRPr="00BF5376">
        <w:rPr>
          <w:sz w:val="22"/>
        </w:rPr>
        <w:t>[3] Karakuscu</w:t>
      </w:r>
      <w:r w:rsidR="0040310B" w:rsidRPr="00BF5376">
        <w:rPr>
          <w:sz w:val="22"/>
        </w:rPr>
        <w:t>,</w:t>
      </w:r>
      <w:r w:rsidRPr="00BF5376">
        <w:rPr>
          <w:sz w:val="22"/>
        </w:rPr>
        <w:t xml:space="preserve"> A</w:t>
      </w:r>
      <w:r w:rsidR="0040310B" w:rsidRPr="00BF5376">
        <w:rPr>
          <w:sz w:val="22"/>
        </w:rPr>
        <w:t>.;</w:t>
      </w:r>
      <w:r w:rsidRPr="00BF5376">
        <w:rPr>
          <w:sz w:val="22"/>
        </w:rPr>
        <w:t xml:space="preserve"> Ponzoni</w:t>
      </w:r>
      <w:r w:rsidR="0040310B" w:rsidRPr="00BF5376">
        <w:rPr>
          <w:sz w:val="22"/>
        </w:rPr>
        <w:t>,</w:t>
      </w:r>
      <w:r w:rsidRPr="00BF5376">
        <w:rPr>
          <w:sz w:val="22"/>
        </w:rPr>
        <w:t xml:space="preserve"> A</w:t>
      </w:r>
      <w:r w:rsidR="0040310B" w:rsidRPr="00BF5376">
        <w:rPr>
          <w:sz w:val="22"/>
        </w:rPr>
        <w:t>.;</w:t>
      </w:r>
      <w:r w:rsidRPr="00BF5376">
        <w:rPr>
          <w:sz w:val="22"/>
        </w:rPr>
        <w:t xml:space="preserve"> Aravind</w:t>
      </w:r>
      <w:r w:rsidR="0040310B" w:rsidRPr="00BF5376">
        <w:rPr>
          <w:sz w:val="22"/>
        </w:rPr>
        <w:t>,</w:t>
      </w:r>
      <w:r w:rsidRPr="00BF5376">
        <w:rPr>
          <w:sz w:val="22"/>
        </w:rPr>
        <w:t xml:space="preserve"> P</w:t>
      </w:r>
      <w:r w:rsidR="0040310B" w:rsidRPr="00BF5376">
        <w:rPr>
          <w:sz w:val="22"/>
        </w:rPr>
        <w:t>.</w:t>
      </w:r>
      <w:r w:rsidRPr="00BF5376">
        <w:rPr>
          <w:sz w:val="22"/>
        </w:rPr>
        <w:t>R</w:t>
      </w:r>
      <w:r w:rsidR="0040310B" w:rsidRPr="00BF5376">
        <w:rPr>
          <w:sz w:val="22"/>
        </w:rPr>
        <w:t>.:</w:t>
      </w:r>
      <w:r w:rsidRPr="00BF5376">
        <w:rPr>
          <w:sz w:val="22"/>
        </w:rPr>
        <w:t xml:space="preserve"> Gas sensing behavior of mesoporous SiOC </w:t>
      </w:r>
    </w:p>
    <w:p w:rsidR="00286FB4" w:rsidRPr="00BF5376" w:rsidRDefault="00286FB4" w:rsidP="00BF5376">
      <w:pPr>
        <w:autoSpaceDE w:val="0"/>
        <w:autoSpaceDN w:val="0"/>
        <w:adjustRightInd w:val="0"/>
        <w:spacing w:line="240" w:lineRule="auto"/>
        <w:ind w:leftChars="144" w:left="662" w:hangingChars="170" w:hanging="374"/>
        <w:jc w:val="left"/>
        <w:rPr>
          <w:sz w:val="22"/>
        </w:rPr>
      </w:pPr>
      <w:r w:rsidRPr="00BF5376">
        <w:rPr>
          <w:sz w:val="22"/>
        </w:rPr>
        <w:t>glasses. J Am Ceram Soc</w:t>
      </w:r>
      <w:r w:rsidR="0040310B" w:rsidRPr="00BF5376">
        <w:rPr>
          <w:sz w:val="22"/>
        </w:rPr>
        <w:t xml:space="preserve">, Vol 96, pp. 2366–2369, </w:t>
      </w:r>
      <w:r w:rsidRPr="00BF5376">
        <w:rPr>
          <w:sz w:val="22"/>
        </w:rPr>
        <w:t>2013</w:t>
      </w:r>
      <w:r w:rsidR="0040310B" w:rsidRPr="00BF5376">
        <w:rPr>
          <w:sz w:val="22"/>
        </w:rPr>
        <w:t>.</w:t>
      </w:r>
    </w:p>
    <w:p w:rsidR="00ED2A8A" w:rsidRPr="00286FB4" w:rsidRDefault="00ED2A8A" w:rsidP="00ED2A8A">
      <w:pPr>
        <w:pStyle w:val="References"/>
        <w:numPr>
          <w:ilvl w:val="0"/>
          <w:numId w:val="0"/>
        </w:numPr>
        <w:rPr>
          <w:sz w:val="22"/>
          <w:lang w:val="pl-PL" w:eastAsia="zh-CN"/>
        </w:rPr>
      </w:pPr>
      <w:bookmarkStart w:id="3" w:name="_GoBack"/>
      <w:bookmarkEnd w:id="3"/>
    </w:p>
    <w:p w:rsidR="00ED2A8A" w:rsidRPr="003F3C33" w:rsidRDefault="00ED2A8A" w:rsidP="00ED2A8A">
      <w:pPr>
        <w:pStyle w:val="References"/>
        <w:numPr>
          <w:ilvl w:val="0"/>
          <w:numId w:val="0"/>
        </w:numPr>
        <w:rPr>
          <w:sz w:val="22"/>
        </w:rPr>
      </w:pPr>
    </w:p>
    <w:sectPr w:rsidR="00ED2A8A" w:rsidRPr="003F3C33" w:rsidSect="00090063">
      <w:headerReference w:type="first" r:id="rId10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92" w:rsidRDefault="00026092" w:rsidP="0037011C">
      <w:r>
        <w:separator/>
      </w:r>
    </w:p>
  </w:endnote>
  <w:endnote w:type="continuationSeparator" w:id="0">
    <w:p w:rsidR="00026092" w:rsidRDefault="00026092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92" w:rsidRDefault="00026092" w:rsidP="0037011C">
      <w:r>
        <w:separator/>
      </w:r>
    </w:p>
  </w:footnote>
  <w:footnote w:type="continuationSeparator" w:id="0">
    <w:p w:rsidR="00026092" w:rsidRDefault="00026092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23" w:rsidRDefault="007861A7" w:rsidP="00452BD0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</w:t>
    </w:r>
    <w:r w:rsidR="00D341EB">
      <w:rPr>
        <w:lang w:val="en-US"/>
      </w:rPr>
      <w:t xml:space="preserve">International Conference </w:t>
    </w:r>
    <w:r w:rsidR="00C44139" w:rsidRPr="00C44139">
      <w:rPr>
        <w:lang w:val="en-US"/>
      </w:rPr>
      <w:t xml:space="preserve">on </w:t>
    </w:r>
    <w:r w:rsidR="00D341EB">
      <w:rPr>
        <w:lang w:val="en-US" w:eastAsia="zh-CN"/>
      </w:rPr>
      <w:t xml:space="preserve">Flexible </w:t>
    </w:r>
    <w:r w:rsidR="00452BD0">
      <w:rPr>
        <w:rFonts w:hint="eastAsia"/>
        <w:lang w:val="en-US" w:eastAsia="zh-CN"/>
      </w:rPr>
      <w:t>Electronics</w:t>
    </w:r>
    <w:r w:rsidR="00C44139">
      <w:rPr>
        <w:lang w:val="en-US"/>
      </w:rPr>
      <w:br/>
    </w:r>
    <w:r w:rsidR="00D341EB">
      <w:rPr>
        <w:lang w:val="en-US"/>
      </w:rPr>
      <w:t xml:space="preserve">July </w:t>
    </w:r>
    <w:r w:rsidR="003E3223">
      <w:rPr>
        <w:lang w:val="en-US"/>
      </w:rPr>
      <w:t>1</w:t>
    </w:r>
    <w:r w:rsidR="006E0771">
      <w:rPr>
        <w:lang w:val="en-US"/>
      </w:rPr>
      <w:t>3</w:t>
    </w:r>
    <w:r w:rsidR="003E3223">
      <w:rPr>
        <w:lang w:val="en-US"/>
      </w:rPr>
      <w:t xml:space="preserve"> – </w:t>
    </w:r>
    <w:r w:rsidR="00D341EB">
      <w:rPr>
        <w:lang w:val="en-US"/>
      </w:rPr>
      <w:t xml:space="preserve">July </w:t>
    </w:r>
    <w:r w:rsidR="00452BD0">
      <w:rPr>
        <w:rFonts w:hint="eastAsia"/>
        <w:lang w:val="en-US" w:eastAsia="zh-CN"/>
      </w:rPr>
      <w:t>1</w:t>
    </w:r>
    <w:r w:rsidR="006E0771">
      <w:rPr>
        <w:lang w:val="en-US" w:eastAsia="zh-CN"/>
      </w:rPr>
      <w:t>4</w:t>
    </w:r>
    <w:r w:rsidR="003E3223">
      <w:rPr>
        <w:lang w:val="en-US"/>
      </w:rPr>
      <w:t>, 201</w:t>
    </w:r>
    <w:r w:rsidR="006E0771">
      <w:rPr>
        <w:lang w:val="en-US"/>
      </w:rPr>
      <w:t>9</w:t>
    </w:r>
    <w:r w:rsidR="00452BD0">
      <w:rPr>
        <w:lang w:val="en-US"/>
      </w:rPr>
      <w:t xml:space="preserve">, </w:t>
    </w:r>
    <w:r w:rsidR="00452BD0">
      <w:rPr>
        <w:rFonts w:hint="eastAsia"/>
        <w:lang w:val="en-US" w:eastAsia="zh-CN"/>
      </w:rPr>
      <w:t>Hangzhou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C05EDB"/>
    <w:multiLevelType w:val="multilevel"/>
    <w:tmpl w:val="12A481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AC"/>
    <w:rsid w:val="00021D6B"/>
    <w:rsid w:val="00026092"/>
    <w:rsid w:val="00031BE0"/>
    <w:rsid w:val="000325F0"/>
    <w:rsid w:val="000346E4"/>
    <w:rsid w:val="0004253E"/>
    <w:rsid w:val="00046F6E"/>
    <w:rsid w:val="000551DF"/>
    <w:rsid w:val="0006056E"/>
    <w:rsid w:val="00086CB2"/>
    <w:rsid w:val="0008773C"/>
    <w:rsid w:val="00090063"/>
    <w:rsid w:val="000928B3"/>
    <w:rsid w:val="000A4E42"/>
    <w:rsid w:val="000B7BA9"/>
    <w:rsid w:val="000C379A"/>
    <w:rsid w:val="000E2463"/>
    <w:rsid w:val="000F265B"/>
    <w:rsid w:val="000F4189"/>
    <w:rsid w:val="0012557F"/>
    <w:rsid w:val="00126621"/>
    <w:rsid w:val="00154DA1"/>
    <w:rsid w:val="00167946"/>
    <w:rsid w:val="00171C00"/>
    <w:rsid w:val="001806B9"/>
    <w:rsid w:val="00181803"/>
    <w:rsid w:val="001A66D7"/>
    <w:rsid w:val="001B2458"/>
    <w:rsid w:val="001C2593"/>
    <w:rsid w:val="001D2408"/>
    <w:rsid w:val="001D64A4"/>
    <w:rsid w:val="001E3DBA"/>
    <w:rsid w:val="001F0B1F"/>
    <w:rsid w:val="0020218C"/>
    <w:rsid w:val="00243F04"/>
    <w:rsid w:val="00270117"/>
    <w:rsid w:val="00277050"/>
    <w:rsid w:val="00277BD4"/>
    <w:rsid w:val="00282AD8"/>
    <w:rsid w:val="0028325B"/>
    <w:rsid w:val="00286FB4"/>
    <w:rsid w:val="0028778E"/>
    <w:rsid w:val="002933AE"/>
    <w:rsid w:val="002A22DD"/>
    <w:rsid w:val="002A507C"/>
    <w:rsid w:val="002B049F"/>
    <w:rsid w:val="002B5F3E"/>
    <w:rsid w:val="002C188F"/>
    <w:rsid w:val="002C3708"/>
    <w:rsid w:val="002C646D"/>
    <w:rsid w:val="002D3387"/>
    <w:rsid w:val="002D42AD"/>
    <w:rsid w:val="002E6759"/>
    <w:rsid w:val="002E7DF2"/>
    <w:rsid w:val="002F3119"/>
    <w:rsid w:val="0033371F"/>
    <w:rsid w:val="0036484D"/>
    <w:rsid w:val="00367513"/>
    <w:rsid w:val="0037011C"/>
    <w:rsid w:val="00392166"/>
    <w:rsid w:val="003A1502"/>
    <w:rsid w:val="003A5CCC"/>
    <w:rsid w:val="003B0A21"/>
    <w:rsid w:val="003B7B5D"/>
    <w:rsid w:val="003D79F2"/>
    <w:rsid w:val="003E3223"/>
    <w:rsid w:val="003F3C33"/>
    <w:rsid w:val="0040310B"/>
    <w:rsid w:val="00426110"/>
    <w:rsid w:val="00452BD0"/>
    <w:rsid w:val="004618E1"/>
    <w:rsid w:val="0047343D"/>
    <w:rsid w:val="00486A86"/>
    <w:rsid w:val="004878C5"/>
    <w:rsid w:val="00494CF0"/>
    <w:rsid w:val="004963F8"/>
    <w:rsid w:val="004B0843"/>
    <w:rsid w:val="004B3B72"/>
    <w:rsid w:val="004B4717"/>
    <w:rsid w:val="004C030A"/>
    <w:rsid w:val="004C3425"/>
    <w:rsid w:val="004C3EF4"/>
    <w:rsid w:val="004E3512"/>
    <w:rsid w:val="004E6822"/>
    <w:rsid w:val="005036C6"/>
    <w:rsid w:val="005447B2"/>
    <w:rsid w:val="00555BCD"/>
    <w:rsid w:val="00580180"/>
    <w:rsid w:val="0058190E"/>
    <w:rsid w:val="005945E8"/>
    <w:rsid w:val="005C6CF4"/>
    <w:rsid w:val="005E5400"/>
    <w:rsid w:val="005F3E18"/>
    <w:rsid w:val="006075D0"/>
    <w:rsid w:val="00617DFE"/>
    <w:rsid w:val="0062272B"/>
    <w:rsid w:val="00630979"/>
    <w:rsid w:val="0063583C"/>
    <w:rsid w:val="00640987"/>
    <w:rsid w:val="00643753"/>
    <w:rsid w:val="006466EE"/>
    <w:rsid w:val="00667D7F"/>
    <w:rsid w:val="0067299E"/>
    <w:rsid w:val="006766E7"/>
    <w:rsid w:val="00690C9C"/>
    <w:rsid w:val="006A29DE"/>
    <w:rsid w:val="006B1B81"/>
    <w:rsid w:val="006B2E64"/>
    <w:rsid w:val="006C0BD0"/>
    <w:rsid w:val="006C19B3"/>
    <w:rsid w:val="006C2628"/>
    <w:rsid w:val="006E0771"/>
    <w:rsid w:val="007175E3"/>
    <w:rsid w:val="00722B97"/>
    <w:rsid w:val="007572C7"/>
    <w:rsid w:val="007572CA"/>
    <w:rsid w:val="00765173"/>
    <w:rsid w:val="00766144"/>
    <w:rsid w:val="00786083"/>
    <w:rsid w:val="007861A7"/>
    <w:rsid w:val="0079371E"/>
    <w:rsid w:val="007A03B8"/>
    <w:rsid w:val="007A5D6C"/>
    <w:rsid w:val="007B0849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228C8"/>
    <w:rsid w:val="008313AC"/>
    <w:rsid w:val="00842F15"/>
    <w:rsid w:val="00864753"/>
    <w:rsid w:val="00877412"/>
    <w:rsid w:val="00880545"/>
    <w:rsid w:val="00886DEA"/>
    <w:rsid w:val="008A2FE7"/>
    <w:rsid w:val="008B515F"/>
    <w:rsid w:val="008B6A67"/>
    <w:rsid w:val="008C602D"/>
    <w:rsid w:val="008C7C4C"/>
    <w:rsid w:val="008D1B37"/>
    <w:rsid w:val="008E1E8E"/>
    <w:rsid w:val="00905D4F"/>
    <w:rsid w:val="0091624C"/>
    <w:rsid w:val="0091726C"/>
    <w:rsid w:val="00920645"/>
    <w:rsid w:val="00932E43"/>
    <w:rsid w:val="009563C4"/>
    <w:rsid w:val="00982116"/>
    <w:rsid w:val="009925F6"/>
    <w:rsid w:val="00997EB1"/>
    <w:rsid w:val="009B3B26"/>
    <w:rsid w:val="009B5E00"/>
    <w:rsid w:val="009B6278"/>
    <w:rsid w:val="009C2825"/>
    <w:rsid w:val="009E4020"/>
    <w:rsid w:val="009F50A4"/>
    <w:rsid w:val="009F5E6E"/>
    <w:rsid w:val="00A05C13"/>
    <w:rsid w:val="00A11420"/>
    <w:rsid w:val="00A1237A"/>
    <w:rsid w:val="00A12A99"/>
    <w:rsid w:val="00A32EF3"/>
    <w:rsid w:val="00A47E16"/>
    <w:rsid w:val="00A575CE"/>
    <w:rsid w:val="00A831A8"/>
    <w:rsid w:val="00A84EE4"/>
    <w:rsid w:val="00A90CB6"/>
    <w:rsid w:val="00A964B9"/>
    <w:rsid w:val="00AA63CB"/>
    <w:rsid w:val="00AB2991"/>
    <w:rsid w:val="00AB50CA"/>
    <w:rsid w:val="00AB6E12"/>
    <w:rsid w:val="00AD27A7"/>
    <w:rsid w:val="00AD30C7"/>
    <w:rsid w:val="00AD65AE"/>
    <w:rsid w:val="00AF1A9A"/>
    <w:rsid w:val="00AF20FB"/>
    <w:rsid w:val="00AF339A"/>
    <w:rsid w:val="00AF5123"/>
    <w:rsid w:val="00AF5627"/>
    <w:rsid w:val="00AF6FFB"/>
    <w:rsid w:val="00B05B26"/>
    <w:rsid w:val="00B07335"/>
    <w:rsid w:val="00B24304"/>
    <w:rsid w:val="00B243C7"/>
    <w:rsid w:val="00B31F61"/>
    <w:rsid w:val="00B536BB"/>
    <w:rsid w:val="00B5633E"/>
    <w:rsid w:val="00B60913"/>
    <w:rsid w:val="00B64E64"/>
    <w:rsid w:val="00B82F3B"/>
    <w:rsid w:val="00B8320E"/>
    <w:rsid w:val="00B96D14"/>
    <w:rsid w:val="00BC2079"/>
    <w:rsid w:val="00BD2E69"/>
    <w:rsid w:val="00BE7D14"/>
    <w:rsid w:val="00BF272B"/>
    <w:rsid w:val="00BF5376"/>
    <w:rsid w:val="00C12626"/>
    <w:rsid w:val="00C12C7F"/>
    <w:rsid w:val="00C16284"/>
    <w:rsid w:val="00C17549"/>
    <w:rsid w:val="00C30651"/>
    <w:rsid w:val="00C44139"/>
    <w:rsid w:val="00C514ED"/>
    <w:rsid w:val="00C54586"/>
    <w:rsid w:val="00C6443E"/>
    <w:rsid w:val="00CA72EE"/>
    <w:rsid w:val="00CB57DE"/>
    <w:rsid w:val="00CC2995"/>
    <w:rsid w:val="00CE3B57"/>
    <w:rsid w:val="00CF6146"/>
    <w:rsid w:val="00D1466B"/>
    <w:rsid w:val="00D22297"/>
    <w:rsid w:val="00D30368"/>
    <w:rsid w:val="00D341EB"/>
    <w:rsid w:val="00D37B51"/>
    <w:rsid w:val="00D37B81"/>
    <w:rsid w:val="00D41372"/>
    <w:rsid w:val="00D615EA"/>
    <w:rsid w:val="00D70916"/>
    <w:rsid w:val="00D77040"/>
    <w:rsid w:val="00D93644"/>
    <w:rsid w:val="00D974AF"/>
    <w:rsid w:val="00DA0DC8"/>
    <w:rsid w:val="00DA6789"/>
    <w:rsid w:val="00DB1E3A"/>
    <w:rsid w:val="00DB1FC0"/>
    <w:rsid w:val="00DB6A03"/>
    <w:rsid w:val="00DC04CF"/>
    <w:rsid w:val="00DC519F"/>
    <w:rsid w:val="00DD6DB3"/>
    <w:rsid w:val="00DE1F39"/>
    <w:rsid w:val="00DE3C2F"/>
    <w:rsid w:val="00DE5AB6"/>
    <w:rsid w:val="00DF4126"/>
    <w:rsid w:val="00E03BD0"/>
    <w:rsid w:val="00E059F9"/>
    <w:rsid w:val="00E22BF8"/>
    <w:rsid w:val="00E35E19"/>
    <w:rsid w:val="00E45CC3"/>
    <w:rsid w:val="00E464A8"/>
    <w:rsid w:val="00E4669F"/>
    <w:rsid w:val="00E5185B"/>
    <w:rsid w:val="00E75928"/>
    <w:rsid w:val="00E97638"/>
    <w:rsid w:val="00EC214A"/>
    <w:rsid w:val="00EC29A2"/>
    <w:rsid w:val="00EC40C0"/>
    <w:rsid w:val="00EC5389"/>
    <w:rsid w:val="00ED2A8A"/>
    <w:rsid w:val="00EE29B3"/>
    <w:rsid w:val="00EF389B"/>
    <w:rsid w:val="00F07BE4"/>
    <w:rsid w:val="00F26FF8"/>
    <w:rsid w:val="00F373D7"/>
    <w:rsid w:val="00F37C58"/>
    <w:rsid w:val="00F4163E"/>
    <w:rsid w:val="00F5000B"/>
    <w:rsid w:val="00F61606"/>
    <w:rsid w:val="00F674BD"/>
    <w:rsid w:val="00F7589A"/>
    <w:rsid w:val="00F8403E"/>
    <w:rsid w:val="00FA4E7F"/>
    <w:rsid w:val="00FA675B"/>
    <w:rsid w:val="00FC5CCD"/>
    <w:rsid w:val="00FD0408"/>
    <w:rsid w:val="00FD1B3A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D109D"/>
  <w15:docId w15:val="{1399B1EC-8422-4CA9-BB10-DC162D4A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1">
    <w:name w:val="heading 1"/>
    <w:basedOn w:val="a"/>
    <w:next w:val="a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link w:val="a5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页眉 字符"/>
    <w:link w:val="a7"/>
    <w:uiPriority w:val="99"/>
    <w:semiHidden/>
    <w:locked/>
    <w:rsid w:val="0037011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页脚 字符"/>
    <w:link w:val="a9"/>
    <w:uiPriority w:val="99"/>
    <w:semiHidden/>
    <w:locked/>
    <w:rsid w:val="0037011C"/>
    <w:rPr>
      <w:rFonts w:cs="Times New Roman"/>
    </w:rPr>
  </w:style>
  <w:style w:type="paragraph" w:styleId="ab">
    <w:name w:val="Title"/>
    <w:basedOn w:val="a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a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rsid w:val="004618E1"/>
    <w:pPr>
      <w:spacing w:before="360" w:after="200"/>
    </w:pPr>
    <w:rPr>
      <w:b/>
    </w:rPr>
  </w:style>
  <w:style w:type="paragraph" w:styleId="ac">
    <w:name w:val="Normal (Web)"/>
    <w:basedOn w:val="a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d">
    <w:name w:val="caption"/>
    <w:basedOn w:val="a"/>
    <w:next w:val="a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a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ae">
    <w:name w:val="endnote text"/>
    <w:basedOn w:val="a"/>
    <w:link w:val="af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af0">
    <w:name w:val="endnote reference"/>
    <w:basedOn w:val="a0"/>
    <w:uiPriority w:val="99"/>
    <w:semiHidden/>
    <w:unhideWhenUsed/>
    <w:rsid w:val="006075D0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F7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renwn@nud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18AC-1F18-41AD-90A9-46F7610D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Nan Wu</cp:lastModifiedBy>
  <cp:revision>111</cp:revision>
  <cp:lastPrinted>2015-10-26T13:59:00Z</cp:lastPrinted>
  <dcterms:created xsi:type="dcterms:W3CDTF">2015-10-26T13:37:00Z</dcterms:created>
  <dcterms:modified xsi:type="dcterms:W3CDTF">2019-05-10T00:31:00Z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