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A4" w:rsidRPr="00810F1F" w:rsidRDefault="008E54A7" w:rsidP="00864753">
      <w:pPr>
        <w:pStyle w:val="ab"/>
        <w:spacing w:after="400" w:line="204" w:lineRule="auto"/>
        <w:rPr>
          <w:sz w:val="28"/>
          <w:szCs w:val="28"/>
        </w:rPr>
      </w:pPr>
      <w:r w:rsidRPr="008E54A7">
        <w:rPr>
          <w:sz w:val="28"/>
          <w:szCs w:val="28"/>
        </w:rPr>
        <w:t>Multilevel Microstructure Design of Flexible Pressure Sensor with High Sensitivity and Wide Pressure Range</w:t>
      </w:r>
    </w:p>
    <w:p w:rsidR="001D64A4" w:rsidRDefault="000C67EA" w:rsidP="00243F04">
      <w:pPr>
        <w:pStyle w:val="Names"/>
        <w:spacing w:after="400"/>
        <w:rPr>
          <w:sz w:val="22"/>
          <w:vertAlign w:val="superscript"/>
        </w:rPr>
      </w:pPr>
      <w:r>
        <w:rPr>
          <w:sz w:val="22"/>
        </w:rPr>
        <w:t>Q</w:t>
      </w:r>
      <w:r>
        <w:rPr>
          <w:rFonts w:hint="eastAsia"/>
          <w:sz w:val="22"/>
          <w:lang w:eastAsia="zh-CN"/>
        </w:rPr>
        <w:t>i</w:t>
      </w:r>
      <w:r>
        <w:rPr>
          <w:sz w:val="22"/>
        </w:rPr>
        <w:t>feng Du</w:t>
      </w:r>
      <w:r w:rsidR="00DD6B6E" w:rsidRPr="003E3223">
        <w:rPr>
          <w:sz w:val="22"/>
          <w:vertAlign w:val="superscript"/>
        </w:rPr>
        <w:t>†</w:t>
      </w:r>
      <w:r w:rsidR="003B7B5D" w:rsidRPr="003E3223">
        <w:rPr>
          <w:sz w:val="22"/>
        </w:rPr>
        <w:t xml:space="preserve">, </w:t>
      </w:r>
      <w:r w:rsidR="004A4FDC" w:rsidRPr="004A4FDC">
        <w:rPr>
          <w:sz w:val="22"/>
        </w:rPr>
        <w:t>Jun Ai</w:t>
      </w:r>
      <w:r w:rsidR="00DD6B6E" w:rsidRPr="003E3223">
        <w:rPr>
          <w:sz w:val="22"/>
          <w:vertAlign w:val="superscript"/>
        </w:rPr>
        <w:t>†</w:t>
      </w:r>
      <w:r w:rsidR="003B7B5D" w:rsidRPr="003E3223">
        <w:rPr>
          <w:sz w:val="22"/>
        </w:rPr>
        <w:t xml:space="preserve">, </w:t>
      </w:r>
      <w:r w:rsidR="004A4FDC">
        <w:rPr>
          <w:sz w:val="22"/>
        </w:rPr>
        <w:t>Ying Chen</w:t>
      </w:r>
      <w:r w:rsidR="00DD6B6E" w:rsidRPr="003E3223">
        <w:rPr>
          <w:sz w:val="22"/>
          <w:vertAlign w:val="superscript"/>
        </w:rPr>
        <w:t>†</w:t>
      </w:r>
      <w:r w:rsidR="004A4FDC">
        <w:rPr>
          <w:sz w:val="22"/>
        </w:rPr>
        <w:t xml:space="preserve">, </w:t>
      </w:r>
      <w:r w:rsidR="00370B8A">
        <w:rPr>
          <w:sz w:val="22"/>
        </w:rPr>
        <w:t>Xue Feng</w:t>
      </w:r>
      <w:bookmarkStart w:id="0" w:name="_Hlk8302481"/>
      <w:r w:rsidR="00DD6B6E" w:rsidRPr="003E3223">
        <w:rPr>
          <w:sz w:val="22"/>
          <w:vertAlign w:val="superscript"/>
        </w:rPr>
        <w:t>#</w:t>
      </w:r>
      <w:r w:rsidR="00DD6B6E">
        <w:rPr>
          <w:sz w:val="22"/>
          <w:vertAlign w:val="superscript"/>
        </w:rPr>
        <w:t>,</w:t>
      </w:r>
      <w:r w:rsidR="00370B8A" w:rsidRPr="003E3223">
        <w:rPr>
          <w:sz w:val="22"/>
          <w:vertAlign w:val="superscript"/>
        </w:rPr>
        <w:t>*</w:t>
      </w:r>
      <w:bookmarkStart w:id="1" w:name="_GoBack"/>
      <w:bookmarkEnd w:id="0"/>
      <w:bookmarkEnd w:id="1"/>
    </w:p>
    <w:p w:rsidR="00EC5389" w:rsidRDefault="00DD6B6E" w:rsidP="00EC5389">
      <w:pPr>
        <w:jc w:val="center"/>
        <w:rPr>
          <w:sz w:val="22"/>
        </w:rPr>
      </w:pPr>
      <w:r w:rsidRPr="003E3223">
        <w:rPr>
          <w:b/>
          <w:sz w:val="22"/>
          <w:vertAlign w:val="superscript"/>
        </w:rPr>
        <w:t>†</w:t>
      </w:r>
      <w:r w:rsidR="00EC5389" w:rsidRPr="003E3223">
        <w:rPr>
          <w:sz w:val="22"/>
        </w:rPr>
        <w:t xml:space="preserve"> </w:t>
      </w:r>
      <w:r w:rsidR="00A77C9E" w:rsidRPr="00A77C9E">
        <w:rPr>
          <w:rFonts w:hint="eastAsia"/>
          <w:sz w:val="22"/>
        </w:rPr>
        <w:t xml:space="preserve">Institute of </w:t>
      </w:r>
      <w:r w:rsidR="00536EE2">
        <w:rPr>
          <w:sz w:val="22"/>
        </w:rPr>
        <w:t>F</w:t>
      </w:r>
      <w:r w:rsidR="00A77C9E" w:rsidRPr="00A77C9E">
        <w:rPr>
          <w:rFonts w:hint="eastAsia"/>
          <w:sz w:val="22"/>
        </w:rPr>
        <w:t xml:space="preserve">lexible </w:t>
      </w:r>
      <w:r w:rsidR="00536EE2">
        <w:rPr>
          <w:sz w:val="22"/>
        </w:rPr>
        <w:t>E</w:t>
      </w:r>
      <w:r w:rsidR="00A77C9E" w:rsidRPr="00A77C9E">
        <w:rPr>
          <w:rFonts w:hint="eastAsia"/>
          <w:sz w:val="22"/>
        </w:rPr>
        <w:t xml:space="preserve">lectronic </w:t>
      </w:r>
      <w:r w:rsidR="00536EE2">
        <w:rPr>
          <w:sz w:val="22"/>
        </w:rPr>
        <w:t>T</w:t>
      </w:r>
      <w:r w:rsidR="00A77C9E" w:rsidRPr="00A77C9E">
        <w:rPr>
          <w:rFonts w:hint="eastAsia"/>
          <w:sz w:val="22"/>
        </w:rPr>
        <w:t>echnology of THU</w:t>
      </w:r>
      <w:r w:rsidR="00536EE2">
        <w:rPr>
          <w:sz w:val="22"/>
        </w:rPr>
        <w:t>, J</w:t>
      </w:r>
      <w:r w:rsidR="00A77C9E" w:rsidRPr="00A77C9E">
        <w:rPr>
          <w:rFonts w:hint="eastAsia"/>
          <w:sz w:val="22"/>
        </w:rPr>
        <w:t>iaxing</w:t>
      </w:r>
      <w:r w:rsidR="00536EE2">
        <w:rPr>
          <w:sz w:val="22"/>
        </w:rPr>
        <w:t>,</w:t>
      </w:r>
      <w:r w:rsidR="00536EE2" w:rsidRPr="00536EE2">
        <w:rPr>
          <w:rFonts w:hint="eastAsia"/>
          <w:sz w:val="22"/>
        </w:rPr>
        <w:t xml:space="preserve"> </w:t>
      </w:r>
      <w:r w:rsidR="00536EE2" w:rsidRPr="00A77C9E">
        <w:rPr>
          <w:rFonts w:hint="eastAsia"/>
          <w:sz w:val="22"/>
        </w:rPr>
        <w:t>Zhejiang</w:t>
      </w:r>
      <w:r w:rsidR="00536EE2">
        <w:rPr>
          <w:sz w:val="22"/>
        </w:rPr>
        <w:t xml:space="preserve">, </w:t>
      </w:r>
      <w:r w:rsidR="00A77C9E" w:rsidRPr="00A77C9E">
        <w:rPr>
          <w:rFonts w:hint="eastAsia"/>
          <w:sz w:val="22"/>
        </w:rPr>
        <w:t>China</w:t>
      </w:r>
      <w:r w:rsidR="00EC5389">
        <w:rPr>
          <w:sz w:val="22"/>
        </w:rPr>
        <w:t xml:space="preserve"> </w:t>
      </w:r>
    </w:p>
    <w:p w:rsidR="00EC5389" w:rsidRDefault="00EC5389" w:rsidP="00EC5389">
      <w:pPr>
        <w:jc w:val="center"/>
        <w:rPr>
          <w:sz w:val="22"/>
        </w:rPr>
      </w:pPr>
      <w:bookmarkStart w:id="2" w:name="_Hlk8302658"/>
      <w:r w:rsidRPr="003E3223">
        <w:rPr>
          <w:b/>
          <w:sz w:val="22"/>
          <w:vertAlign w:val="superscript"/>
        </w:rPr>
        <w:t>#</w:t>
      </w:r>
      <w:bookmarkEnd w:id="2"/>
      <w:r w:rsidRPr="003E3223">
        <w:rPr>
          <w:sz w:val="22"/>
        </w:rPr>
        <w:t xml:space="preserve"> </w:t>
      </w:r>
      <w:r w:rsidR="00DD6B6E" w:rsidRPr="00DD6B6E">
        <w:rPr>
          <w:sz w:val="22"/>
        </w:rPr>
        <w:t>AML, Department of Engineering Mechanics, Tsinghua University, Beijing, China</w:t>
      </w:r>
    </w:p>
    <w:p w:rsidR="00FD1B3A" w:rsidRPr="003E3223" w:rsidRDefault="00DD6B6E" w:rsidP="004C3EF4">
      <w:pPr>
        <w:spacing w:before="40"/>
        <w:jc w:val="center"/>
        <w:rPr>
          <w:sz w:val="22"/>
        </w:rPr>
      </w:pPr>
      <w:r w:rsidRPr="003E3223">
        <w:rPr>
          <w:sz w:val="22"/>
          <w:vertAlign w:val="superscript"/>
        </w:rPr>
        <w:t>*</w:t>
      </w:r>
      <w:r w:rsidRPr="00DD6B6E">
        <w:rPr>
          <w:sz w:val="22"/>
        </w:rPr>
        <w:t>Center for Flexible Electronics Technology, Tsinghua University, Beijing, China</w:t>
      </w:r>
      <w:r w:rsidRPr="00DD6B6E">
        <w:rPr>
          <w:sz w:val="22"/>
        </w:rPr>
        <w:t xml:space="preserve"> </w:t>
      </w:r>
      <w:r w:rsidR="004C3EF4">
        <w:rPr>
          <w:sz w:val="22"/>
        </w:rPr>
        <w:t>(</w:t>
      </w:r>
      <w:r w:rsidRPr="00DD6B6E">
        <w:rPr>
          <w:sz w:val="22"/>
        </w:rPr>
        <w:t>fengxue@ifet-tsinghua.org</w:t>
      </w:r>
      <w:r w:rsidR="004C3EF4">
        <w:rPr>
          <w:sz w:val="22"/>
        </w:rPr>
        <w:t>)</w:t>
      </w:r>
    </w:p>
    <w:p w:rsidR="0036484D" w:rsidRPr="003E3223" w:rsidRDefault="000928B3" w:rsidP="00C514ED">
      <w:pPr>
        <w:pStyle w:val="secondTitle"/>
        <w:spacing w:before="510"/>
        <w:rPr>
          <w:sz w:val="22"/>
        </w:rPr>
      </w:pPr>
      <w:r w:rsidRPr="003E3223">
        <w:rPr>
          <w:sz w:val="22"/>
        </w:rPr>
        <w:t>Abstract</w:t>
      </w:r>
    </w:p>
    <w:p w:rsidR="00ED2A8A" w:rsidRPr="003F3C33" w:rsidRDefault="008E54A7" w:rsidP="008E54A7">
      <w:pPr>
        <w:rPr>
          <w:sz w:val="22"/>
        </w:rPr>
      </w:pPr>
      <w:r w:rsidRPr="008E54A7">
        <w:rPr>
          <w:sz w:val="22"/>
        </w:rPr>
        <w:t>Flexible pressure sensors have attracted wide attention for applications in health monitoring and human-machine interface. However, the conflict between their high sensitivity and wide linearity pressure range restricts their practical applications. Herein, a simple and large-scale manufacturing method for the fabrication of a flexible capacitive pressure sensor with multilevel microstructured polydimethylsiloxane (PDMS) is presented. The multilevel microstructures consist of arrays of microscale bulge and multiholes produced by replicating the laser-ablated template and salt leaching method, respectively. Under different pressures, sharp increases in the contact area and additional dielectric constant changes caused by the multilevel microstructures contribute to the high sensitivity and the wide linearity pressure range. The flexible pressure sensor shows potential applications in the detection of human physiological signals, such as wrist pulse, heart rate, breathing rate and foot plantar pressure.</w:t>
      </w:r>
    </w:p>
    <w:sectPr w:rsidR="00ED2A8A" w:rsidRPr="003F3C33" w:rsidSect="00090063">
      <w:headerReference w:type="first" r:id="rId8"/>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5B7" w:rsidRDefault="001425B7" w:rsidP="0037011C">
      <w:r>
        <w:separator/>
      </w:r>
    </w:p>
  </w:endnote>
  <w:endnote w:type="continuationSeparator" w:id="0">
    <w:p w:rsidR="001425B7" w:rsidRDefault="001425B7"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5B7" w:rsidRDefault="001425B7" w:rsidP="0037011C">
      <w:r>
        <w:separator/>
      </w:r>
    </w:p>
  </w:footnote>
  <w:footnote w:type="continuationSeparator" w:id="0">
    <w:p w:rsidR="001425B7" w:rsidRDefault="001425B7"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C67EA"/>
    <w:rsid w:val="000E2463"/>
    <w:rsid w:val="000F265B"/>
    <w:rsid w:val="000F4189"/>
    <w:rsid w:val="0012557F"/>
    <w:rsid w:val="00126621"/>
    <w:rsid w:val="001425B7"/>
    <w:rsid w:val="001806B9"/>
    <w:rsid w:val="00181803"/>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70B8A"/>
    <w:rsid w:val="00392166"/>
    <w:rsid w:val="003A1502"/>
    <w:rsid w:val="003A5CCC"/>
    <w:rsid w:val="003B0A21"/>
    <w:rsid w:val="003B7B5D"/>
    <w:rsid w:val="003E3223"/>
    <w:rsid w:val="003F3C33"/>
    <w:rsid w:val="00426110"/>
    <w:rsid w:val="00452BD0"/>
    <w:rsid w:val="004618E1"/>
    <w:rsid w:val="0047343D"/>
    <w:rsid w:val="00486A86"/>
    <w:rsid w:val="004878C5"/>
    <w:rsid w:val="00494CF0"/>
    <w:rsid w:val="004963F8"/>
    <w:rsid w:val="004A4FDC"/>
    <w:rsid w:val="004B0843"/>
    <w:rsid w:val="004B3B72"/>
    <w:rsid w:val="004B4717"/>
    <w:rsid w:val="004C030A"/>
    <w:rsid w:val="004C3425"/>
    <w:rsid w:val="004C3EF4"/>
    <w:rsid w:val="004E3512"/>
    <w:rsid w:val="00536EE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3239"/>
    <w:rsid w:val="00864753"/>
    <w:rsid w:val="00877412"/>
    <w:rsid w:val="00880545"/>
    <w:rsid w:val="00886DEA"/>
    <w:rsid w:val="008A2FE7"/>
    <w:rsid w:val="008B515F"/>
    <w:rsid w:val="008B6A67"/>
    <w:rsid w:val="008C7C4C"/>
    <w:rsid w:val="008E1E8E"/>
    <w:rsid w:val="008E54A7"/>
    <w:rsid w:val="00905D4F"/>
    <w:rsid w:val="0091624C"/>
    <w:rsid w:val="0091726C"/>
    <w:rsid w:val="00920645"/>
    <w:rsid w:val="00932E43"/>
    <w:rsid w:val="009563C4"/>
    <w:rsid w:val="00987F04"/>
    <w:rsid w:val="009925F6"/>
    <w:rsid w:val="00997EB1"/>
    <w:rsid w:val="009B3B26"/>
    <w:rsid w:val="009B5E00"/>
    <w:rsid w:val="009C2825"/>
    <w:rsid w:val="009E4020"/>
    <w:rsid w:val="009F50A4"/>
    <w:rsid w:val="009F5E6E"/>
    <w:rsid w:val="00A11420"/>
    <w:rsid w:val="00A1237A"/>
    <w:rsid w:val="00A12A99"/>
    <w:rsid w:val="00A32EF3"/>
    <w:rsid w:val="00A575CE"/>
    <w:rsid w:val="00A77C9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31052"/>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B6E"/>
    <w:rsid w:val="00DD6DB3"/>
    <w:rsid w:val="00DE1F39"/>
    <w:rsid w:val="00DE3C2F"/>
    <w:rsid w:val="00DF4126"/>
    <w:rsid w:val="00E059F9"/>
    <w:rsid w:val="00E22BF8"/>
    <w:rsid w:val="00E35E19"/>
    <w:rsid w:val="00E35E39"/>
    <w:rsid w:val="00E464A8"/>
    <w:rsid w:val="00E4669F"/>
    <w:rsid w:val="00E75928"/>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5CCD"/>
    <w:rsid w:val="00FD0408"/>
    <w:rsid w:val="00FD055B"/>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09599"/>
  <w15:docId w15:val="{ABF8B5D6-FA7D-4F79-93D6-E6D184E5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a6"/>
    <w:uiPriority w:val="99"/>
    <w:semiHidden/>
    <w:rsid w:val="006A29DE"/>
    <w:pPr>
      <w:spacing w:line="240" w:lineRule="auto"/>
    </w:pPr>
    <w:rPr>
      <w:rFonts w:ascii="Tahoma" w:hAnsi="Tahoma" w:cs="Tahoma"/>
      <w:sz w:val="16"/>
      <w:szCs w:val="16"/>
    </w:rPr>
  </w:style>
  <w:style w:type="character" w:customStyle="1" w:styleId="a6">
    <w:name w:val="批注框文本 字符"/>
    <w:link w:val="a5"/>
    <w:uiPriority w:val="99"/>
    <w:semiHidden/>
    <w:locked/>
    <w:rsid w:val="006A29DE"/>
    <w:rPr>
      <w:rFonts w:ascii="Tahoma" w:hAnsi="Tahoma" w:cs="Tahoma"/>
      <w:sz w:val="16"/>
      <w:szCs w:val="16"/>
    </w:rPr>
  </w:style>
  <w:style w:type="paragraph" w:styleId="a7">
    <w:name w:val="header"/>
    <w:basedOn w:val="a"/>
    <w:link w:val="a8"/>
    <w:uiPriority w:val="99"/>
    <w:semiHidden/>
    <w:rsid w:val="0037011C"/>
    <w:pPr>
      <w:tabs>
        <w:tab w:val="center" w:pos="4536"/>
        <w:tab w:val="right" w:pos="9072"/>
      </w:tabs>
      <w:spacing w:line="240" w:lineRule="auto"/>
    </w:pPr>
  </w:style>
  <w:style w:type="character" w:customStyle="1" w:styleId="a8">
    <w:name w:val="页眉 字符"/>
    <w:link w:val="a7"/>
    <w:uiPriority w:val="99"/>
    <w:semiHidden/>
    <w:locked/>
    <w:rsid w:val="0037011C"/>
    <w:rPr>
      <w:rFonts w:cs="Times New Roman"/>
    </w:rPr>
  </w:style>
  <w:style w:type="paragraph" w:styleId="a9">
    <w:name w:val="footer"/>
    <w:basedOn w:val="a"/>
    <w:link w:val="aa"/>
    <w:uiPriority w:val="99"/>
    <w:semiHidden/>
    <w:rsid w:val="0037011C"/>
    <w:pPr>
      <w:tabs>
        <w:tab w:val="center" w:pos="4536"/>
        <w:tab w:val="right" w:pos="9072"/>
      </w:tabs>
      <w:spacing w:line="240" w:lineRule="auto"/>
    </w:pPr>
  </w:style>
  <w:style w:type="character" w:customStyle="1" w:styleId="aa">
    <w:name w:val="页脚 字符"/>
    <w:link w:val="a9"/>
    <w:uiPriority w:val="99"/>
    <w:semiHidden/>
    <w:locked/>
    <w:rsid w:val="0037011C"/>
    <w:rPr>
      <w:rFonts w:cs="Times New Roman"/>
    </w:rPr>
  </w:style>
  <w:style w:type="paragraph" w:styleId="ab">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c">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d">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e">
    <w:name w:val="endnote text"/>
    <w:basedOn w:val="a"/>
    <w:link w:val="af"/>
    <w:uiPriority w:val="99"/>
    <w:semiHidden/>
    <w:unhideWhenUsed/>
    <w:rsid w:val="006075D0"/>
    <w:pPr>
      <w:spacing w:line="240" w:lineRule="auto"/>
    </w:pPr>
    <w:rPr>
      <w:szCs w:val="20"/>
    </w:rPr>
  </w:style>
  <w:style w:type="character" w:customStyle="1" w:styleId="af">
    <w:name w:val="尾注文本 字符"/>
    <w:basedOn w:val="a0"/>
    <w:link w:val="ae"/>
    <w:uiPriority w:val="99"/>
    <w:semiHidden/>
    <w:rsid w:val="006075D0"/>
    <w:rPr>
      <w:rFonts w:ascii="Times New Roman" w:hAnsi="Times New Roman" w:cs="Calibri"/>
      <w:lang w:val="pl-PL"/>
    </w:rPr>
  </w:style>
  <w:style w:type="character" w:styleId="af0">
    <w:name w:val="endnote reference"/>
    <w:basedOn w:val="a0"/>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52D0-D1FE-4283-A552-2F556252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qifeng du</cp:lastModifiedBy>
  <cp:revision>21</cp:revision>
  <cp:lastPrinted>2015-10-26T13:59:00Z</cp:lastPrinted>
  <dcterms:created xsi:type="dcterms:W3CDTF">2019-05-07T05:48:00Z</dcterms:created>
  <dcterms:modified xsi:type="dcterms:W3CDTF">2019-05-09T06:00:00Z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