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EE" w:rsidRDefault="004761EE" w:rsidP="004761EE">
      <w:pPr>
        <w:pStyle w:val="Title2"/>
        <w:jc w:val="center"/>
        <w:rPr>
          <w:rFonts w:eastAsiaTheme="minorEastAsia" w:cs="Arial"/>
          <w:bCs/>
          <w:kern w:val="28"/>
          <w:sz w:val="28"/>
          <w:szCs w:val="28"/>
          <w:lang w:val="pl-PL" w:eastAsia="zh-CN"/>
        </w:rPr>
      </w:pPr>
      <w:r w:rsidRPr="004761EE">
        <w:rPr>
          <w:rFonts w:eastAsiaTheme="minorEastAsia" w:cs="Arial"/>
          <w:bCs/>
          <w:kern w:val="28"/>
          <w:sz w:val="28"/>
          <w:szCs w:val="28"/>
          <w:lang w:val="pl-PL" w:eastAsia="en-US"/>
        </w:rPr>
        <w:t>Stretchable Electroluminescent</w:t>
      </w:r>
      <w:r w:rsidRPr="004761EE">
        <w:rPr>
          <w:rFonts w:eastAsiaTheme="minorEastAsia" w:cs="Arial" w:hint="eastAsia"/>
          <w:bCs/>
          <w:kern w:val="28"/>
          <w:sz w:val="28"/>
          <w:szCs w:val="28"/>
          <w:lang w:val="pl-PL" w:eastAsia="en-US"/>
        </w:rPr>
        <w:t xml:space="preserve"> </w:t>
      </w:r>
      <w:r w:rsidRPr="004761EE">
        <w:rPr>
          <w:rFonts w:eastAsiaTheme="minorEastAsia" w:cs="Arial"/>
          <w:bCs/>
          <w:kern w:val="28"/>
          <w:sz w:val="28"/>
          <w:szCs w:val="28"/>
          <w:lang w:val="pl-PL" w:eastAsia="en-US"/>
        </w:rPr>
        <w:t xml:space="preserve">Displays based on Facile Patterning </w:t>
      </w:r>
      <w:r>
        <w:rPr>
          <w:rFonts w:eastAsiaTheme="minorEastAsia" w:cs="Arial" w:hint="eastAsia"/>
          <w:bCs/>
          <w:kern w:val="28"/>
          <w:sz w:val="28"/>
          <w:szCs w:val="28"/>
          <w:lang w:val="pl-PL" w:eastAsia="zh-CN"/>
        </w:rPr>
        <w:t xml:space="preserve">        </w:t>
      </w:r>
      <w:r w:rsidR="00B428D4">
        <w:rPr>
          <w:rFonts w:eastAsiaTheme="minorEastAsia" w:cs="Arial"/>
          <w:bCs/>
          <w:kern w:val="28"/>
          <w:sz w:val="28"/>
          <w:szCs w:val="28"/>
          <w:lang w:val="pl-PL" w:eastAsia="en-US"/>
        </w:rPr>
        <w:t>M</w:t>
      </w:r>
      <w:r w:rsidR="00B428D4" w:rsidRPr="004761EE">
        <w:rPr>
          <w:rFonts w:eastAsiaTheme="minorEastAsia" w:cs="Arial"/>
          <w:bCs/>
          <w:kern w:val="28"/>
          <w:sz w:val="28"/>
          <w:szCs w:val="28"/>
          <w:lang w:val="pl-PL" w:eastAsia="en-US"/>
        </w:rPr>
        <w:t xml:space="preserve">ethod </w:t>
      </w:r>
      <w:r w:rsidRPr="004761EE">
        <w:rPr>
          <w:rFonts w:eastAsiaTheme="minorEastAsia" w:cs="Arial"/>
          <w:bCs/>
          <w:kern w:val="28"/>
          <w:sz w:val="28"/>
          <w:szCs w:val="28"/>
          <w:lang w:val="pl-PL" w:eastAsia="en-US"/>
        </w:rPr>
        <w:t>for Silver Nanowires</w:t>
      </w:r>
    </w:p>
    <w:p w:rsidR="00A0138E" w:rsidRPr="00A0138E" w:rsidRDefault="00A0138E" w:rsidP="004761EE">
      <w:pPr>
        <w:pStyle w:val="Title2"/>
        <w:jc w:val="center"/>
        <w:rPr>
          <w:rFonts w:eastAsiaTheme="minorEastAsia" w:cs="Calibri"/>
          <w:sz w:val="22"/>
          <w:szCs w:val="22"/>
          <w:lang w:val="pl-PL" w:eastAsia="en-US"/>
        </w:rPr>
      </w:pPr>
    </w:p>
    <w:p w:rsidR="004761EE" w:rsidRPr="00A0138E" w:rsidRDefault="004761EE" w:rsidP="00F85122">
      <w:pPr>
        <w:pStyle w:val="AuthorsFull"/>
        <w:jc w:val="center"/>
        <w:rPr>
          <w:rFonts w:eastAsiaTheme="minorEastAsia" w:cs="Calibri"/>
          <w:b/>
          <w:i w:val="0"/>
          <w:sz w:val="22"/>
          <w:szCs w:val="22"/>
          <w:lang w:val="pl-PL" w:eastAsia="zh-CN"/>
        </w:rPr>
      </w:pPr>
      <w:r w:rsidRPr="00A0138E">
        <w:rPr>
          <w:rFonts w:eastAsiaTheme="minorEastAsia" w:cs="Calibri"/>
          <w:b/>
          <w:i w:val="0"/>
          <w:sz w:val="22"/>
          <w:szCs w:val="22"/>
          <w:lang w:val="pl-PL" w:eastAsia="en-US"/>
        </w:rPr>
        <w:t xml:space="preserve">Yong Lin, Wei Yuan*, Chen Ding, Shulin Chen, Wenming Su , </w:t>
      </w:r>
      <w:r w:rsidR="00793AA4">
        <w:rPr>
          <w:rFonts w:eastAsiaTheme="minorEastAsia" w:cs="Calibri"/>
          <w:b/>
          <w:i w:val="0"/>
          <w:sz w:val="22"/>
          <w:szCs w:val="22"/>
          <w:lang w:val="pl-PL" w:eastAsia="en-US"/>
        </w:rPr>
        <w:t>Zheng Cui</w:t>
      </w:r>
    </w:p>
    <w:p w:rsidR="004761EE" w:rsidRPr="00A0138E" w:rsidRDefault="004761EE" w:rsidP="004761EE">
      <w:pPr>
        <w:pStyle w:val="Tableofcontents"/>
        <w:rPr>
          <w:rFonts w:eastAsiaTheme="minorEastAsia"/>
          <w:lang w:eastAsia="zh-CN"/>
        </w:rPr>
      </w:pPr>
    </w:p>
    <w:p w:rsidR="004761EE" w:rsidRPr="00C01E8B" w:rsidRDefault="004761EE" w:rsidP="00F85122">
      <w:pPr>
        <w:pStyle w:val="Addresses"/>
        <w:spacing w:line="252" w:lineRule="auto"/>
        <w:jc w:val="center"/>
        <w:rPr>
          <w:sz w:val="22"/>
          <w:szCs w:val="22"/>
        </w:rPr>
      </w:pPr>
      <w:r w:rsidRPr="002972D3">
        <w:t>P</w:t>
      </w:r>
      <w:r w:rsidRPr="00C01E8B">
        <w:rPr>
          <w:sz w:val="22"/>
          <w:szCs w:val="22"/>
        </w:rPr>
        <w:t>rintable Electronics Research Centre</w:t>
      </w:r>
      <w:r w:rsidR="00B428D4">
        <w:rPr>
          <w:sz w:val="22"/>
          <w:szCs w:val="22"/>
        </w:rPr>
        <w:t>,</w:t>
      </w:r>
      <w:r w:rsidR="003F1C8F" w:rsidRPr="00C01E8B">
        <w:rPr>
          <w:rFonts w:eastAsiaTheme="minorEastAsia" w:hint="eastAsia"/>
          <w:sz w:val="22"/>
          <w:szCs w:val="22"/>
          <w:lang w:eastAsia="zh-CN"/>
        </w:rPr>
        <w:t xml:space="preserve"> </w:t>
      </w:r>
      <w:r w:rsidRPr="00C01E8B">
        <w:rPr>
          <w:sz w:val="22"/>
          <w:szCs w:val="22"/>
        </w:rPr>
        <w:t>Suzhou Institute of Nanotech and Nano-bionics</w:t>
      </w:r>
    </w:p>
    <w:p w:rsidR="002547CE" w:rsidRPr="00C01E8B" w:rsidRDefault="004761EE" w:rsidP="00F85122">
      <w:pPr>
        <w:pStyle w:val="Addresses"/>
        <w:spacing w:line="252" w:lineRule="auto"/>
        <w:jc w:val="center"/>
        <w:rPr>
          <w:rFonts w:eastAsiaTheme="minorEastAsia"/>
          <w:sz w:val="22"/>
          <w:szCs w:val="22"/>
          <w:lang w:eastAsia="zh-CN"/>
        </w:rPr>
      </w:pPr>
      <w:r w:rsidRPr="00C01E8B">
        <w:rPr>
          <w:sz w:val="22"/>
          <w:szCs w:val="22"/>
        </w:rPr>
        <w:t>Chinese Academy of Sciences</w:t>
      </w:r>
      <w:r w:rsidR="00B428D4">
        <w:rPr>
          <w:sz w:val="22"/>
          <w:szCs w:val="22"/>
        </w:rPr>
        <w:t>,</w:t>
      </w:r>
      <w:r w:rsidR="003F1C8F" w:rsidRPr="00C01E8B">
        <w:rPr>
          <w:rFonts w:eastAsiaTheme="minorEastAsia" w:hint="eastAsia"/>
          <w:sz w:val="22"/>
          <w:szCs w:val="22"/>
          <w:lang w:eastAsia="zh-CN"/>
        </w:rPr>
        <w:t xml:space="preserve"> </w:t>
      </w:r>
      <w:r w:rsidRPr="00C01E8B">
        <w:rPr>
          <w:sz w:val="22"/>
          <w:szCs w:val="22"/>
        </w:rPr>
        <w:t>Suzhou 215123, P. R. China</w:t>
      </w:r>
      <w:r w:rsidRPr="00C01E8B">
        <w:rPr>
          <w:sz w:val="22"/>
          <w:szCs w:val="22"/>
        </w:rPr>
        <w:br/>
        <w:t xml:space="preserve">E-mail: </w:t>
      </w:r>
      <w:hyperlink r:id="rId8" w:history="1">
        <w:r w:rsidR="002547CE" w:rsidRPr="00C01E8B">
          <w:rPr>
            <w:rStyle w:val="a4"/>
            <w:color w:val="000000" w:themeColor="text1"/>
            <w:sz w:val="22"/>
            <w:szCs w:val="22"/>
            <w:u w:val="none"/>
          </w:rPr>
          <w:t>wyuan2014@sinano.ac.cn</w:t>
        </w:r>
      </w:hyperlink>
    </w:p>
    <w:p w:rsidR="002547CE" w:rsidRDefault="002547CE" w:rsidP="002547CE">
      <w:pPr>
        <w:pStyle w:val="Addresses"/>
        <w:rPr>
          <w:rFonts w:eastAsiaTheme="minorEastAsia"/>
          <w:lang w:eastAsia="zh-CN"/>
        </w:rPr>
      </w:pPr>
    </w:p>
    <w:p w:rsidR="00D008B7" w:rsidRDefault="002547CE" w:rsidP="00AE1246">
      <w:pPr>
        <w:rPr>
          <w:b/>
          <w:sz w:val="22"/>
          <w:lang w:eastAsia="zh-CN"/>
        </w:rPr>
      </w:pPr>
      <w:r w:rsidRPr="00BD5380">
        <w:rPr>
          <w:b/>
          <w:sz w:val="22"/>
        </w:rPr>
        <w:t>Abstract</w:t>
      </w:r>
    </w:p>
    <w:p w:rsidR="00F0156D" w:rsidRPr="00B428D4" w:rsidRDefault="00B428D4" w:rsidP="00AE1246">
      <w:pPr>
        <w:spacing w:line="240" w:lineRule="auto"/>
        <w:rPr>
          <w:lang w:eastAsia="zh-CN"/>
        </w:rPr>
      </w:pPr>
      <w:r>
        <w:rPr>
          <w:sz w:val="22"/>
        </w:rPr>
        <w:t xml:space="preserve">Silver </w:t>
      </w:r>
      <w:r w:rsidR="00486071">
        <w:rPr>
          <w:sz w:val="22"/>
        </w:rPr>
        <w:t>nanowires (Ag</w:t>
      </w:r>
      <w:r w:rsidR="00486071" w:rsidRPr="002547CE">
        <w:rPr>
          <w:sz w:val="22"/>
        </w:rPr>
        <w:t xml:space="preserve">NWs) </w:t>
      </w:r>
      <w:r w:rsidR="007436EB" w:rsidRPr="007436EB">
        <w:rPr>
          <w:sz w:val="22"/>
        </w:rPr>
        <w:t>has received significant attentions</w:t>
      </w:r>
      <w:r w:rsidR="007436EB" w:rsidRPr="007436EB">
        <w:rPr>
          <w:rFonts w:hint="eastAsia"/>
          <w:sz w:val="22"/>
        </w:rPr>
        <w:t xml:space="preserve"> due to </w:t>
      </w:r>
      <w:r>
        <w:rPr>
          <w:sz w:val="22"/>
        </w:rPr>
        <w:t xml:space="preserve">their </w:t>
      </w:r>
      <w:r w:rsidR="007436EB" w:rsidRPr="007436EB">
        <w:rPr>
          <w:sz w:val="22"/>
        </w:rPr>
        <w:t>excel</w:t>
      </w:r>
      <w:r w:rsidR="00715BDB">
        <w:rPr>
          <w:sz w:val="22"/>
        </w:rPr>
        <w:t>lent electrical conductivity</w:t>
      </w:r>
      <w:r w:rsidR="00715BDB">
        <w:rPr>
          <w:rFonts w:hint="eastAsia"/>
          <w:sz w:val="22"/>
          <w:lang w:eastAsia="zh-CN"/>
        </w:rPr>
        <w:t xml:space="preserve">, </w:t>
      </w:r>
      <w:r w:rsidR="007436EB" w:rsidRPr="007436EB">
        <w:rPr>
          <w:sz w:val="22"/>
        </w:rPr>
        <w:t>high optical</w:t>
      </w:r>
      <w:r w:rsidR="007436EB" w:rsidRPr="007436EB">
        <w:rPr>
          <w:rFonts w:hint="eastAsia"/>
          <w:sz w:val="22"/>
        </w:rPr>
        <w:t xml:space="preserve"> </w:t>
      </w:r>
      <w:r w:rsidR="007436EB" w:rsidRPr="007436EB">
        <w:rPr>
          <w:sz w:val="22"/>
        </w:rPr>
        <w:t>transparency</w:t>
      </w:r>
      <w:r w:rsidR="007436EB" w:rsidRPr="007436EB">
        <w:rPr>
          <w:rFonts w:hint="eastAsia"/>
          <w:sz w:val="22"/>
        </w:rPr>
        <w:t>, and superior</w:t>
      </w:r>
      <w:r w:rsidR="007436EB" w:rsidRPr="007436EB">
        <w:rPr>
          <w:sz w:val="22"/>
        </w:rPr>
        <w:t xml:space="preserve"> mechanical</w:t>
      </w:r>
      <w:r w:rsidR="007436EB" w:rsidRPr="007436EB">
        <w:rPr>
          <w:rFonts w:hint="eastAsia"/>
          <w:sz w:val="22"/>
        </w:rPr>
        <w:t xml:space="preserve"> strength. </w:t>
      </w:r>
      <w:r w:rsidR="007436EB" w:rsidRPr="007436EB">
        <w:rPr>
          <w:sz w:val="22"/>
        </w:rPr>
        <w:t xml:space="preserve">Various individual </w:t>
      </w:r>
      <w:r w:rsidR="007436EB" w:rsidRPr="007436EB">
        <w:rPr>
          <w:rFonts w:hint="eastAsia"/>
          <w:sz w:val="22"/>
        </w:rPr>
        <w:t>AgNWs</w:t>
      </w:r>
      <w:r w:rsidR="007436EB" w:rsidRPr="007436EB">
        <w:rPr>
          <w:sz w:val="22"/>
        </w:rPr>
        <w:t>-based devices</w:t>
      </w:r>
      <w:r w:rsidR="007436EB" w:rsidRPr="007436EB">
        <w:rPr>
          <w:rFonts w:hint="eastAsia"/>
          <w:sz w:val="22"/>
        </w:rPr>
        <w:t xml:space="preserve"> </w:t>
      </w:r>
      <w:r w:rsidR="007436EB" w:rsidRPr="007436EB">
        <w:rPr>
          <w:sz w:val="22"/>
        </w:rPr>
        <w:t>(e.g., artificial skin devices, strain sensors, light emitting devices,</w:t>
      </w:r>
      <w:r w:rsidR="007436EB" w:rsidRPr="007436EB">
        <w:rPr>
          <w:rFonts w:hint="eastAsia"/>
          <w:sz w:val="22"/>
        </w:rPr>
        <w:t xml:space="preserve"> </w:t>
      </w:r>
      <w:r w:rsidR="007436EB" w:rsidRPr="007436EB">
        <w:rPr>
          <w:sz w:val="22"/>
        </w:rPr>
        <w:t>displays, heaters</w:t>
      </w:r>
      <w:r w:rsidR="00D208B2">
        <w:rPr>
          <w:sz w:val="22"/>
        </w:rPr>
        <w:t>)</w:t>
      </w:r>
      <w:r w:rsidR="00AE1246">
        <w:rPr>
          <w:sz w:val="22"/>
        </w:rPr>
        <w:t xml:space="preserve"> </w:t>
      </w:r>
      <w:bookmarkStart w:id="0" w:name="_GoBack"/>
      <w:bookmarkEnd w:id="0"/>
      <w:r w:rsidR="007436EB" w:rsidRPr="007436EB">
        <w:rPr>
          <w:sz w:val="22"/>
        </w:rPr>
        <w:t>and flexible</w:t>
      </w:r>
      <w:r w:rsidR="007436EB" w:rsidRPr="007436EB">
        <w:rPr>
          <w:rFonts w:hint="eastAsia"/>
          <w:sz w:val="22"/>
        </w:rPr>
        <w:t xml:space="preserve"> </w:t>
      </w:r>
      <w:r w:rsidR="007436EB" w:rsidRPr="007436EB">
        <w:rPr>
          <w:sz w:val="22"/>
        </w:rPr>
        <w:t>applications</w:t>
      </w:r>
      <w:r w:rsidR="00715BDB">
        <w:rPr>
          <w:rFonts w:hint="eastAsia"/>
          <w:sz w:val="22"/>
          <w:lang w:eastAsia="zh-CN"/>
        </w:rPr>
        <w:t xml:space="preserve"> </w:t>
      </w:r>
      <w:r w:rsidR="007436EB" w:rsidRPr="007436EB">
        <w:rPr>
          <w:rFonts w:hint="eastAsia"/>
          <w:sz w:val="22"/>
        </w:rPr>
        <w:t>have been demonstrated.</w:t>
      </w:r>
      <w:r w:rsidR="007436EB" w:rsidRPr="007436EB">
        <w:rPr>
          <w:sz w:val="22"/>
        </w:rPr>
        <w:t xml:space="preserve"> </w:t>
      </w:r>
      <w:r w:rsidR="00D208B2">
        <w:rPr>
          <w:sz w:val="22"/>
        </w:rPr>
        <w:t>Among</w:t>
      </w:r>
      <w:r w:rsidR="00D208B2" w:rsidRPr="007436EB">
        <w:rPr>
          <w:sz w:val="22"/>
        </w:rPr>
        <w:t xml:space="preserve"> </w:t>
      </w:r>
      <w:r w:rsidR="007436EB" w:rsidRPr="007436EB">
        <w:rPr>
          <w:rFonts w:hint="eastAsia"/>
          <w:sz w:val="22"/>
        </w:rPr>
        <w:t>these</w:t>
      </w:r>
      <w:r w:rsidR="007436EB" w:rsidRPr="007436EB">
        <w:rPr>
          <w:sz w:val="22"/>
        </w:rPr>
        <w:t xml:space="preserve"> devices,</w:t>
      </w:r>
      <w:r w:rsidR="00B24B84" w:rsidRPr="00B24B84">
        <w:rPr>
          <w:sz w:val="22"/>
        </w:rPr>
        <w:t xml:space="preserve"> the stretchable </w:t>
      </w:r>
      <w:r w:rsidR="00B24B84">
        <w:rPr>
          <w:rFonts w:hint="eastAsia"/>
          <w:sz w:val="22"/>
          <w:lang w:eastAsia="zh-CN"/>
        </w:rPr>
        <w:t>e</w:t>
      </w:r>
      <w:r w:rsidR="00B24B84" w:rsidRPr="00B24B84">
        <w:rPr>
          <w:sz w:val="22"/>
        </w:rPr>
        <w:t xml:space="preserve">lectroluminescent </w:t>
      </w:r>
      <w:r w:rsidR="00D208B2">
        <w:rPr>
          <w:sz w:val="22"/>
        </w:rPr>
        <w:t xml:space="preserve">(EL) </w:t>
      </w:r>
      <w:r w:rsidR="00B24B84" w:rsidRPr="00B24B84">
        <w:rPr>
          <w:sz w:val="22"/>
        </w:rPr>
        <w:t xml:space="preserve">devices have </w:t>
      </w:r>
      <w:r w:rsidR="00D208B2">
        <w:rPr>
          <w:sz w:val="22"/>
        </w:rPr>
        <w:t>been concened by both</w:t>
      </w:r>
      <w:r w:rsidR="00B24B84" w:rsidRPr="00B24B84">
        <w:rPr>
          <w:sz w:val="22"/>
        </w:rPr>
        <w:t xml:space="preserve"> </w:t>
      </w:r>
      <w:r w:rsidR="00D208B2">
        <w:rPr>
          <w:sz w:val="22"/>
        </w:rPr>
        <w:t>academia</w:t>
      </w:r>
      <w:r w:rsidR="00D208B2" w:rsidRPr="00B24B84">
        <w:rPr>
          <w:sz w:val="22"/>
        </w:rPr>
        <w:t xml:space="preserve"> </w:t>
      </w:r>
      <w:r w:rsidR="00B24B84" w:rsidRPr="00B24B84">
        <w:rPr>
          <w:sz w:val="22"/>
        </w:rPr>
        <w:t xml:space="preserve">and </w:t>
      </w:r>
      <w:r w:rsidR="006614A7">
        <w:rPr>
          <w:sz w:val="22"/>
        </w:rPr>
        <w:t>industry</w:t>
      </w:r>
      <w:r w:rsidR="006614A7" w:rsidRPr="00B24B84">
        <w:rPr>
          <w:sz w:val="22"/>
        </w:rPr>
        <w:t xml:space="preserve"> </w:t>
      </w:r>
      <w:r w:rsidR="006614A7">
        <w:rPr>
          <w:sz w:val="22"/>
        </w:rPr>
        <w:t>because of</w:t>
      </w:r>
      <w:r w:rsidR="00B24B84" w:rsidRPr="00B24B84">
        <w:rPr>
          <w:sz w:val="22"/>
        </w:rPr>
        <w:t xml:space="preserve"> their potential applications</w:t>
      </w:r>
      <w:r w:rsidR="006614A7">
        <w:rPr>
          <w:sz w:val="22"/>
        </w:rPr>
        <w:t xml:space="preserve"> in</w:t>
      </w:r>
      <w:r w:rsidR="00B24B84" w:rsidRPr="00B24B84">
        <w:rPr>
          <w:sz w:val="22"/>
        </w:rPr>
        <w:t xml:space="preserve"> display and solid-state lighting.</w:t>
      </w:r>
      <w:r w:rsidR="006614A7">
        <w:rPr>
          <w:sz w:val="22"/>
        </w:rPr>
        <w:t xml:space="preserve"> </w:t>
      </w:r>
      <w:r w:rsidR="00803D94">
        <w:rPr>
          <w:rFonts w:hint="eastAsia"/>
          <w:sz w:val="22"/>
          <w:lang w:eastAsia="zh-CN"/>
        </w:rPr>
        <w:t>However,</w:t>
      </w:r>
      <w:r w:rsidR="006614A7">
        <w:t xml:space="preserve"> </w:t>
      </w:r>
      <w:r w:rsidR="000D6135" w:rsidRPr="000D6135">
        <w:rPr>
          <w:sz w:val="22"/>
        </w:rPr>
        <w:t>the</w:t>
      </w:r>
      <w:r w:rsidR="00644787">
        <w:rPr>
          <w:rFonts w:hint="eastAsia"/>
          <w:sz w:val="22"/>
          <w:lang w:eastAsia="zh-CN"/>
        </w:rPr>
        <w:t xml:space="preserve"> </w:t>
      </w:r>
      <w:r w:rsidR="00803D94" w:rsidRPr="00803D94">
        <w:rPr>
          <w:sz w:val="22"/>
          <w:lang w:eastAsia="zh-CN"/>
        </w:rPr>
        <w:t xml:space="preserve">practical applications </w:t>
      </w:r>
      <w:r w:rsidR="006614A7">
        <w:rPr>
          <w:sz w:val="22"/>
          <w:lang w:eastAsia="zh-CN"/>
        </w:rPr>
        <w:t>of</w:t>
      </w:r>
      <w:r w:rsidR="006614A7" w:rsidRPr="00803D94">
        <w:rPr>
          <w:sz w:val="22"/>
          <w:lang w:eastAsia="zh-CN"/>
        </w:rPr>
        <w:t xml:space="preserve"> </w:t>
      </w:r>
      <w:r w:rsidR="00803D94" w:rsidRPr="00803D94">
        <w:rPr>
          <w:sz w:val="22"/>
          <w:lang w:eastAsia="zh-CN"/>
        </w:rPr>
        <w:t>A</w:t>
      </w:r>
      <w:r w:rsidR="00803D94" w:rsidRPr="00803D94">
        <w:rPr>
          <w:sz w:val="22"/>
        </w:rPr>
        <w:t>gNWs</w:t>
      </w:r>
      <w:r w:rsidR="00803D94" w:rsidRPr="003A1A85">
        <w:rPr>
          <w:sz w:val="22"/>
        </w:rPr>
        <w:t xml:space="preserve"> require patterned electrodes instead of fully coat</w:t>
      </w:r>
      <w:r w:rsidR="006614A7" w:rsidRPr="003A1A85">
        <w:rPr>
          <w:sz w:val="22"/>
        </w:rPr>
        <w:t>ing</w:t>
      </w:r>
      <w:r w:rsidR="00DC76A7" w:rsidRPr="003A1A85">
        <w:rPr>
          <w:rFonts w:hint="eastAsia"/>
          <w:sz w:val="22"/>
        </w:rPr>
        <w:t>.</w:t>
      </w:r>
      <w:r w:rsidR="006614A7" w:rsidRPr="003A1A85">
        <w:rPr>
          <w:sz w:val="22"/>
        </w:rPr>
        <w:t xml:space="preserve"> </w:t>
      </w:r>
      <w:r w:rsidR="00821D85" w:rsidRPr="003A1A85">
        <w:rPr>
          <w:sz w:val="22"/>
        </w:rPr>
        <w:t>In this work</w:t>
      </w:r>
      <w:r w:rsidR="00821D85" w:rsidRPr="003A1A85">
        <w:rPr>
          <w:rFonts w:hint="eastAsia"/>
          <w:sz w:val="22"/>
        </w:rPr>
        <w:t xml:space="preserve">, </w:t>
      </w:r>
      <w:r w:rsidR="006614A7" w:rsidRPr="003A1A85">
        <w:rPr>
          <w:sz w:val="22"/>
        </w:rPr>
        <w:t xml:space="preserve">an </w:t>
      </w:r>
      <w:r w:rsidR="002547CE" w:rsidRPr="003A1A85">
        <w:rPr>
          <w:sz w:val="22"/>
        </w:rPr>
        <w:t>effective patterning</w:t>
      </w:r>
      <w:r w:rsidR="00B90044" w:rsidRPr="003A1A85">
        <w:rPr>
          <w:sz w:val="22"/>
        </w:rPr>
        <w:t xml:space="preserve"> method of Ag</w:t>
      </w:r>
      <w:r w:rsidR="00486071" w:rsidRPr="003A1A85">
        <w:rPr>
          <w:sz w:val="22"/>
        </w:rPr>
        <w:t>NWs</w:t>
      </w:r>
      <w:r w:rsidR="00486071" w:rsidRPr="003A1A85">
        <w:rPr>
          <w:rFonts w:hint="eastAsia"/>
          <w:sz w:val="22"/>
        </w:rPr>
        <w:t xml:space="preserve"> </w:t>
      </w:r>
      <w:r w:rsidR="002547CE" w:rsidRPr="003A1A85">
        <w:rPr>
          <w:sz w:val="22"/>
        </w:rPr>
        <w:t xml:space="preserve">was </w:t>
      </w:r>
      <w:r w:rsidR="006614A7" w:rsidRPr="003A1A85">
        <w:rPr>
          <w:sz w:val="22"/>
        </w:rPr>
        <w:t xml:space="preserve">developed </w:t>
      </w:r>
      <w:r w:rsidR="002547CE" w:rsidRPr="003A1A85">
        <w:rPr>
          <w:sz w:val="22"/>
        </w:rPr>
        <w:t xml:space="preserve">by </w:t>
      </w:r>
      <w:r w:rsidR="002B1373" w:rsidRPr="003A1A85">
        <w:rPr>
          <w:sz w:val="22"/>
        </w:rPr>
        <w:t xml:space="preserve">combining </w:t>
      </w:r>
      <w:r w:rsidR="002547CE" w:rsidRPr="003A1A85">
        <w:rPr>
          <w:sz w:val="22"/>
        </w:rPr>
        <w:t>vacuum filtration</w:t>
      </w:r>
      <w:r w:rsidR="00D008B7" w:rsidRPr="003A1A85">
        <w:rPr>
          <w:rFonts w:hint="eastAsia"/>
          <w:sz w:val="22"/>
        </w:rPr>
        <w:t xml:space="preserve"> </w:t>
      </w:r>
      <w:r w:rsidR="002B1373" w:rsidRPr="003A1A85">
        <w:rPr>
          <w:sz w:val="22"/>
        </w:rPr>
        <w:t>with screen printing</w:t>
      </w:r>
      <w:r w:rsidR="00ED4687" w:rsidRPr="003A1A85">
        <w:rPr>
          <w:sz w:val="22"/>
        </w:rPr>
        <w:t>.</w:t>
      </w:r>
      <w:r w:rsidR="00ED4687" w:rsidRPr="003A1A85">
        <w:rPr>
          <w:rFonts w:hint="eastAsia"/>
          <w:sz w:val="22"/>
        </w:rPr>
        <w:t xml:space="preserve"> </w:t>
      </w:r>
      <w:r w:rsidR="00D008B7" w:rsidRPr="003A1A85">
        <w:rPr>
          <w:sz w:val="22"/>
        </w:rPr>
        <w:t>The</w:t>
      </w:r>
      <w:r w:rsidR="00D008B7" w:rsidRPr="003A1A85">
        <w:rPr>
          <w:rFonts w:hint="eastAsia"/>
          <w:sz w:val="22"/>
        </w:rPr>
        <w:t xml:space="preserve"> </w:t>
      </w:r>
      <w:r w:rsidR="00D008B7" w:rsidRPr="003A1A85">
        <w:rPr>
          <w:sz w:val="22"/>
        </w:rPr>
        <w:t>prepared</w:t>
      </w:r>
      <w:r w:rsidR="00ED4687" w:rsidRPr="003A1A85">
        <w:rPr>
          <w:rFonts w:hint="eastAsia"/>
          <w:sz w:val="22"/>
        </w:rPr>
        <w:t xml:space="preserve"> </w:t>
      </w:r>
      <w:r w:rsidR="00D008B7" w:rsidRPr="003A1A85">
        <w:rPr>
          <w:sz w:val="22"/>
        </w:rPr>
        <w:t>AgNWs</w:t>
      </w:r>
      <w:r w:rsidR="00644787">
        <w:rPr>
          <w:rFonts w:hint="eastAsia"/>
          <w:sz w:val="22"/>
          <w:lang w:eastAsia="zh-CN"/>
        </w:rPr>
        <w:t xml:space="preserve"> film was transferred to</w:t>
      </w:r>
      <w:r w:rsidR="002547CE" w:rsidRPr="003A1A85">
        <w:rPr>
          <w:sz w:val="22"/>
        </w:rPr>
        <w:t xml:space="preserve"> Polydimethylsiloxane (PDMS) film to fabricate the </w:t>
      </w:r>
      <w:r w:rsidR="002B1373" w:rsidRPr="003A1A85">
        <w:rPr>
          <w:sz w:val="22"/>
        </w:rPr>
        <w:t xml:space="preserve">patterned </w:t>
      </w:r>
      <w:r w:rsidR="002547CE" w:rsidRPr="003A1A85">
        <w:rPr>
          <w:sz w:val="22"/>
        </w:rPr>
        <w:t>transparent conductive film</w:t>
      </w:r>
      <w:r w:rsidR="00ED4687" w:rsidRPr="003A1A85">
        <w:rPr>
          <w:rFonts w:hint="eastAsia"/>
          <w:sz w:val="22"/>
        </w:rPr>
        <w:t>s</w:t>
      </w:r>
      <w:r w:rsidR="002B1373" w:rsidRPr="003A1A85">
        <w:rPr>
          <w:sz w:val="22"/>
        </w:rPr>
        <w:t xml:space="preserve"> (TCF</w:t>
      </w:r>
      <w:r w:rsidR="00ED4687" w:rsidRPr="003A1A85">
        <w:rPr>
          <w:rFonts w:hint="eastAsia"/>
          <w:sz w:val="22"/>
        </w:rPr>
        <w:t>s</w:t>
      </w:r>
      <w:r w:rsidR="002B1373" w:rsidRPr="003A1A85">
        <w:rPr>
          <w:sz w:val="22"/>
        </w:rPr>
        <w:t>)</w:t>
      </w:r>
      <w:r w:rsidR="00575136" w:rsidRPr="003A1A85">
        <w:rPr>
          <w:sz w:val="22"/>
        </w:rPr>
        <w:t xml:space="preserve"> (Fig 1a)</w:t>
      </w:r>
      <w:r w:rsidR="002547CE" w:rsidRPr="003A1A85">
        <w:rPr>
          <w:sz w:val="22"/>
        </w:rPr>
        <w:t xml:space="preserve">. </w:t>
      </w:r>
      <w:r w:rsidR="00F0156D" w:rsidRPr="003A1A85">
        <w:rPr>
          <w:sz w:val="22"/>
        </w:rPr>
        <w:t xml:space="preserve">To </w:t>
      </w:r>
      <w:r w:rsidR="002B1373" w:rsidRPr="003A1A85">
        <w:rPr>
          <w:sz w:val="22"/>
        </w:rPr>
        <w:t xml:space="preserve">confirm </w:t>
      </w:r>
      <w:r w:rsidR="00F0156D" w:rsidRPr="003A1A85">
        <w:rPr>
          <w:sz w:val="22"/>
        </w:rPr>
        <w:t xml:space="preserve">the </w:t>
      </w:r>
      <w:r w:rsidR="002B1373" w:rsidRPr="003A1A85">
        <w:rPr>
          <w:sz w:val="22"/>
        </w:rPr>
        <w:t xml:space="preserve">potential </w:t>
      </w:r>
      <w:r w:rsidR="00F0156D" w:rsidRPr="003A1A85">
        <w:rPr>
          <w:sz w:val="22"/>
        </w:rPr>
        <w:t>application</w:t>
      </w:r>
      <w:r w:rsidR="002B1373" w:rsidRPr="003A1A85">
        <w:rPr>
          <w:sz w:val="22"/>
        </w:rPr>
        <w:t>s</w:t>
      </w:r>
      <w:r w:rsidR="00F0156D" w:rsidRPr="003A1A85">
        <w:rPr>
          <w:sz w:val="22"/>
        </w:rPr>
        <w:t xml:space="preserve">, we </w:t>
      </w:r>
      <w:r w:rsidR="002B1373" w:rsidRPr="003A1A85">
        <w:rPr>
          <w:sz w:val="22"/>
        </w:rPr>
        <w:t>demonstrated</w:t>
      </w:r>
      <w:r w:rsidR="002B1373" w:rsidRPr="00F0156D">
        <w:rPr>
          <w:sz w:val="22"/>
          <w:lang w:val="en-US"/>
        </w:rPr>
        <w:t xml:space="preserve"> </w:t>
      </w:r>
      <w:r w:rsidR="00575136">
        <w:rPr>
          <w:sz w:val="22"/>
          <w:lang w:val="en-US"/>
        </w:rPr>
        <w:t xml:space="preserve">the </w:t>
      </w:r>
      <w:r w:rsidR="00F0156D" w:rsidRPr="00F0156D">
        <w:rPr>
          <w:sz w:val="22"/>
          <w:lang w:val="en-US"/>
        </w:rPr>
        <w:t xml:space="preserve">intrinsically stretchable alternating current </w:t>
      </w:r>
      <w:r w:rsidR="002B1373">
        <w:rPr>
          <w:sz w:val="22"/>
          <w:lang w:val="en-US"/>
        </w:rPr>
        <w:t>EL</w:t>
      </w:r>
      <w:r w:rsidR="00F0156D" w:rsidRPr="00F0156D">
        <w:rPr>
          <w:sz w:val="22"/>
          <w:lang w:val="en-US"/>
        </w:rPr>
        <w:t xml:space="preserve"> devices</w:t>
      </w:r>
      <w:r w:rsidR="00575136">
        <w:rPr>
          <w:sz w:val="22"/>
          <w:lang w:val="en-US"/>
        </w:rPr>
        <w:t xml:space="preserve"> based on the patterned TCFs</w:t>
      </w:r>
      <w:r w:rsidR="00F0156D" w:rsidRPr="00F0156D">
        <w:rPr>
          <w:sz w:val="22"/>
          <w:lang w:val="en-US"/>
        </w:rPr>
        <w:t>. The emission intensity decreased only by 2.8% as the device at strain of 70%</w:t>
      </w:r>
      <w:r w:rsidR="00575136">
        <w:rPr>
          <w:sz w:val="22"/>
          <w:lang w:val="en-US"/>
        </w:rPr>
        <w:t xml:space="preserve"> (Fig 1d)</w:t>
      </w:r>
      <w:r w:rsidR="00F0156D" w:rsidRPr="00F0156D">
        <w:rPr>
          <w:sz w:val="22"/>
          <w:lang w:val="en-US"/>
        </w:rPr>
        <w:t xml:space="preserve">. Various luminescent patterns were fabricated easily. </w:t>
      </w:r>
      <w:r w:rsidR="002547CE" w:rsidRPr="002547CE">
        <w:rPr>
          <w:sz w:val="22"/>
        </w:rPr>
        <w:t xml:space="preserve">The flexible and stretchable </w:t>
      </w:r>
      <w:r w:rsidR="00575136">
        <w:rPr>
          <w:sz w:val="22"/>
        </w:rPr>
        <w:t>TCF</w:t>
      </w:r>
      <w:r w:rsidR="003A1A85">
        <w:rPr>
          <w:rFonts w:hint="eastAsia"/>
          <w:sz w:val="22"/>
          <w:lang w:eastAsia="zh-CN"/>
        </w:rPr>
        <w:t>s</w:t>
      </w:r>
      <w:r w:rsidR="002547CE" w:rsidRPr="002547CE">
        <w:rPr>
          <w:sz w:val="22"/>
        </w:rPr>
        <w:t xml:space="preserve"> shows great application prospects in smart displays and wearable electronics</w:t>
      </w:r>
      <w:r w:rsidR="00DC76A7" w:rsidRPr="00DC76A7">
        <w:rPr>
          <w:rFonts w:hint="eastAsia"/>
          <w:sz w:val="22"/>
          <w:vertAlign w:val="superscript"/>
          <w:lang w:eastAsia="zh-CN"/>
        </w:rPr>
        <w:t>[1]</w:t>
      </w:r>
      <w:r w:rsidR="002547CE" w:rsidRPr="002547CE">
        <w:rPr>
          <w:lang w:eastAsia="zh-CN"/>
        </w:rPr>
        <w:t>.</w:t>
      </w:r>
    </w:p>
    <w:p w:rsidR="00BF42D9" w:rsidRPr="0046354B" w:rsidRDefault="0046354B" w:rsidP="00F0156D">
      <w:pPr>
        <w:pStyle w:val="Addresses"/>
        <w:jc w:val="center"/>
        <w:rPr>
          <w:rFonts w:eastAsiaTheme="minorEastAsia"/>
          <w:lang w:val="pl-PL" w:eastAsia="zh-CN"/>
        </w:rPr>
      </w:pPr>
      <w:r>
        <w:rPr>
          <w:rFonts w:eastAsiaTheme="minorEastAsia"/>
          <w:noProof/>
          <w:lang w:eastAsia="zh-CN"/>
        </w:rPr>
        <w:drawing>
          <wp:inline distT="0" distB="0" distL="0" distR="0">
            <wp:extent cx="3380842" cy="2544227"/>
            <wp:effectExtent l="19050" t="0" r="0" b="0"/>
            <wp:docPr id="1" name="图片 1" descr="C:\Users\Administrator\Desktop\图片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片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42" cy="254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45" w:rsidRDefault="00920645" w:rsidP="00DC6696">
      <w:pPr>
        <w:jc w:val="center"/>
        <w:rPr>
          <w:sz w:val="22"/>
        </w:rPr>
      </w:pPr>
    </w:p>
    <w:p w:rsidR="00DC6696" w:rsidRDefault="00DC6696" w:rsidP="00644787">
      <w:pPr>
        <w:ind w:left="880" w:hangingChars="400" w:hanging="880"/>
        <w:jc w:val="center"/>
        <w:rPr>
          <w:sz w:val="22"/>
          <w:lang w:eastAsia="zh-CN"/>
        </w:rPr>
      </w:pPr>
      <w:r w:rsidRPr="006075D0">
        <w:rPr>
          <w:sz w:val="22"/>
        </w:rPr>
        <w:t xml:space="preserve">Figure </w:t>
      </w:r>
      <w:r w:rsidR="0063372B" w:rsidRPr="0064217C">
        <w:rPr>
          <w:sz w:val="22"/>
        </w:rPr>
        <w:fldChar w:fldCharType="begin"/>
      </w:r>
      <w:r w:rsidRPr="006075D0">
        <w:rPr>
          <w:sz w:val="22"/>
        </w:rPr>
        <w:instrText xml:space="preserve"> SEQ Figure \* ARABIC </w:instrText>
      </w:r>
      <w:r w:rsidR="0063372B" w:rsidRPr="0064217C">
        <w:rPr>
          <w:sz w:val="22"/>
        </w:rPr>
        <w:fldChar w:fldCharType="separate"/>
      </w:r>
      <w:r w:rsidRPr="0064217C">
        <w:rPr>
          <w:sz w:val="22"/>
        </w:rPr>
        <w:t>1</w:t>
      </w:r>
      <w:r w:rsidR="0063372B" w:rsidRPr="0064217C">
        <w:rPr>
          <w:sz w:val="22"/>
        </w:rPr>
        <w:fldChar w:fldCharType="end"/>
      </w:r>
      <w:r w:rsidRPr="006075D0">
        <w:rPr>
          <w:sz w:val="22"/>
        </w:rPr>
        <w:t xml:space="preserve">: </w:t>
      </w:r>
      <w:r w:rsidR="00F0156D">
        <w:rPr>
          <w:rFonts w:hint="eastAsia"/>
          <w:sz w:val="22"/>
          <w:lang w:eastAsia="zh-CN"/>
        </w:rPr>
        <w:t>a)</w:t>
      </w:r>
      <w:r w:rsidR="00B90044">
        <w:rPr>
          <w:rFonts w:hint="eastAsia"/>
          <w:sz w:val="22"/>
          <w:lang w:eastAsia="zh-CN"/>
        </w:rPr>
        <w:t xml:space="preserve"> </w:t>
      </w:r>
      <w:r>
        <w:rPr>
          <w:sz w:val="22"/>
        </w:rPr>
        <w:t xml:space="preserve">Photograph of the </w:t>
      </w:r>
      <w:r w:rsidR="00575136">
        <w:rPr>
          <w:sz w:val="22"/>
        </w:rPr>
        <w:t xml:space="preserve">patterned </w:t>
      </w:r>
      <w:r w:rsidR="003A1A85">
        <w:rPr>
          <w:rFonts w:hint="eastAsia"/>
          <w:sz w:val="22"/>
          <w:lang w:eastAsia="zh-CN"/>
        </w:rPr>
        <w:t>TCFs</w:t>
      </w:r>
      <w:r w:rsidR="00B70D89">
        <w:rPr>
          <w:rFonts w:hint="eastAsia"/>
          <w:lang w:eastAsia="zh-CN"/>
        </w:rPr>
        <w:t>.</w:t>
      </w:r>
      <w:r w:rsidR="00B90044">
        <w:rPr>
          <w:rFonts w:hint="eastAsia"/>
          <w:lang w:eastAsia="zh-CN"/>
        </w:rPr>
        <w:t xml:space="preserve"> </w:t>
      </w:r>
      <w:r w:rsidR="00B70D89">
        <w:rPr>
          <w:rFonts w:hint="eastAsia"/>
          <w:lang w:eastAsia="zh-CN"/>
        </w:rPr>
        <w:t>b)</w:t>
      </w:r>
      <w:r w:rsidR="00B90044">
        <w:rPr>
          <w:rFonts w:hint="eastAsia"/>
          <w:lang w:eastAsia="zh-CN"/>
        </w:rPr>
        <w:t xml:space="preserve"> </w:t>
      </w:r>
      <w:r w:rsidR="00B90044" w:rsidRPr="00B90044">
        <w:rPr>
          <w:sz w:val="22"/>
          <w:lang w:eastAsia="zh-CN"/>
        </w:rPr>
        <w:t>T</w:t>
      </w:r>
      <w:r w:rsidR="00B90044">
        <w:rPr>
          <w:sz w:val="22"/>
          <w:lang w:eastAsia="zh-CN"/>
        </w:rPr>
        <w:t xml:space="preserve">ransmittance spectra of the </w:t>
      </w:r>
      <w:r w:rsidR="003A1A85">
        <w:rPr>
          <w:rFonts w:hint="eastAsia"/>
          <w:sz w:val="22"/>
          <w:lang w:eastAsia="zh-CN"/>
        </w:rPr>
        <w:t xml:space="preserve">TCFs </w:t>
      </w:r>
      <w:r w:rsidR="00B90044" w:rsidRPr="00B90044">
        <w:rPr>
          <w:sz w:val="22"/>
          <w:lang w:eastAsia="zh-CN"/>
        </w:rPr>
        <w:t>with different sheet resist</w:t>
      </w:r>
      <w:r w:rsidR="00B90044">
        <w:rPr>
          <w:sz w:val="22"/>
          <w:lang w:eastAsia="zh-CN"/>
        </w:rPr>
        <w:t>ance</w:t>
      </w:r>
      <w:r w:rsidR="00B70D89">
        <w:rPr>
          <w:rFonts w:hint="eastAsia"/>
          <w:sz w:val="22"/>
          <w:lang w:eastAsia="zh-CN"/>
        </w:rPr>
        <w:t>.</w:t>
      </w:r>
      <w:r w:rsidR="00B90044" w:rsidRPr="00B90044">
        <w:rPr>
          <w:rFonts w:hint="eastAsia"/>
          <w:sz w:val="22"/>
          <w:lang w:eastAsia="zh-CN"/>
        </w:rPr>
        <w:t xml:space="preserve"> </w:t>
      </w:r>
      <w:r w:rsidR="00B90044">
        <w:rPr>
          <w:rFonts w:hint="eastAsia"/>
          <w:sz w:val="22"/>
          <w:lang w:eastAsia="zh-CN"/>
        </w:rPr>
        <w:t>c)</w:t>
      </w:r>
      <w:r w:rsidR="00B90044">
        <w:rPr>
          <w:rFonts w:hint="eastAsia"/>
          <w:lang w:eastAsia="zh-CN"/>
        </w:rPr>
        <w:t xml:space="preserve"> </w:t>
      </w:r>
      <w:r w:rsidR="00B90044" w:rsidRPr="00B90044">
        <w:rPr>
          <w:sz w:val="22"/>
          <w:lang w:eastAsia="zh-CN"/>
        </w:rPr>
        <w:t>Photograph of the</w:t>
      </w:r>
      <w:r w:rsidR="00B90044">
        <w:rPr>
          <w:rFonts w:hint="eastAsia"/>
          <w:sz w:val="22"/>
          <w:lang w:eastAsia="zh-CN"/>
        </w:rPr>
        <w:t xml:space="preserve"> ACEL</w:t>
      </w:r>
      <w:r w:rsidR="00B90044" w:rsidRPr="00B90044">
        <w:rPr>
          <w:sz w:val="22"/>
          <w:lang w:eastAsia="zh-CN"/>
        </w:rPr>
        <w:t xml:space="preserve"> with the luminescent pattern</w:t>
      </w:r>
      <w:r w:rsidR="00B90044">
        <w:rPr>
          <w:rFonts w:hint="eastAsia"/>
          <w:sz w:val="22"/>
          <w:lang w:eastAsia="zh-CN"/>
        </w:rPr>
        <w:t xml:space="preserve"> maple. d</w:t>
      </w:r>
      <w:r w:rsidR="00B70D89">
        <w:rPr>
          <w:rFonts w:hint="eastAsia"/>
          <w:sz w:val="22"/>
          <w:lang w:eastAsia="zh-CN"/>
        </w:rPr>
        <w:t>)</w:t>
      </w:r>
      <w:r w:rsidR="00B90044">
        <w:rPr>
          <w:rFonts w:hint="eastAsia"/>
          <w:sz w:val="22"/>
          <w:lang w:eastAsia="zh-CN"/>
        </w:rPr>
        <w:t xml:space="preserve"> The luminance</w:t>
      </w:r>
      <w:r w:rsidR="00B70D89" w:rsidRPr="00B70D89">
        <w:t xml:space="preserve"> </w:t>
      </w:r>
      <w:r w:rsidR="00B70D89" w:rsidRPr="00B70D89">
        <w:rPr>
          <w:sz w:val="22"/>
          <w:lang w:eastAsia="zh-CN"/>
        </w:rPr>
        <w:t xml:space="preserve">change of the </w:t>
      </w:r>
      <w:r w:rsidR="00B70D89">
        <w:rPr>
          <w:rFonts w:hint="eastAsia"/>
          <w:sz w:val="22"/>
          <w:lang w:eastAsia="zh-CN"/>
        </w:rPr>
        <w:t>AC</w:t>
      </w:r>
      <w:r w:rsidR="00B70D89" w:rsidRPr="00B70D89">
        <w:rPr>
          <w:sz w:val="22"/>
          <w:lang w:eastAsia="zh-CN"/>
        </w:rPr>
        <w:t>EL device under different stretching strains.</w:t>
      </w:r>
    </w:p>
    <w:p w:rsidR="00046F6E" w:rsidRDefault="000928B3" w:rsidP="00046F6E">
      <w:pPr>
        <w:pStyle w:val="secondTitle"/>
        <w:rPr>
          <w:sz w:val="22"/>
          <w:lang w:val="en-US" w:eastAsia="zh-CN"/>
        </w:rPr>
      </w:pPr>
      <w:r w:rsidRPr="003F3C33">
        <w:rPr>
          <w:sz w:val="22"/>
          <w:lang w:val="en-US"/>
        </w:rPr>
        <w:t>References</w:t>
      </w:r>
    </w:p>
    <w:p w:rsidR="00ED2A8A" w:rsidRPr="00B90044" w:rsidRDefault="0064217C" w:rsidP="00B90044">
      <w:pPr>
        <w:pStyle w:val="secondTitle"/>
        <w:ind w:leftChars="18" w:left="366" w:hangingChars="150" w:hanging="330"/>
        <w:rPr>
          <w:rFonts w:cs="Times New Roman"/>
          <w:b w:val="0"/>
          <w:sz w:val="22"/>
          <w:lang w:val="en-US" w:eastAsia="zh-CN"/>
        </w:rPr>
      </w:pPr>
      <w:r w:rsidRPr="0064217C">
        <w:rPr>
          <w:rFonts w:cs="Times New Roman" w:hint="eastAsia"/>
          <w:b w:val="0"/>
          <w:sz w:val="22"/>
          <w:lang w:val="en-US"/>
        </w:rPr>
        <w:t xml:space="preserve">[1] </w:t>
      </w:r>
      <w:r w:rsidRPr="0064217C">
        <w:rPr>
          <w:rFonts w:cs="Times New Roman"/>
          <w:b w:val="0"/>
          <w:sz w:val="22"/>
          <w:lang w:val="en-US"/>
        </w:rPr>
        <w:t>J. H. Koo, D. C. Kim, H. J. Shim, T. H. Kim and D. H. Kim,</w:t>
      </w:r>
      <w:r w:rsidRPr="0064217C">
        <w:rPr>
          <w:rFonts w:cs="Times New Roman" w:hint="eastAsia"/>
          <w:b w:val="0"/>
          <w:sz w:val="22"/>
          <w:lang w:val="en-US"/>
        </w:rPr>
        <w:t xml:space="preserve"> </w:t>
      </w:r>
      <w:r w:rsidRPr="0064217C">
        <w:rPr>
          <w:rFonts w:cs="Times New Roman"/>
          <w:b w:val="0"/>
          <w:sz w:val="22"/>
          <w:lang w:val="en-US"/>
        </w:rPr>
        <w:t>Flexible and Stretchable Smart Display: Materials, Fabrication, Device Design, and System Integration</w:t>
      </w:r>
      <w:r>
        <w:rPr>
          <w:rFonts w:cs="Times New Roman" w:hint="eastAsia"/>
          <w:b w:val="0"/>
          <w:sz w:val="22"/>
          <w:lang w:val="en-US" w:eastAsia="zh-CN"/>
        </w:rPr>
        <w:t xml:space="preserve">. </w:t>
      </w:r>
      <w:r>
        <w:rPr>
          <w:rFonts w:cs="Times New Roman"/>
          <w:b w:val="0"/>
          <w:sz w:val="22"/>
          <w:lang w:val="en-US"/>
        </w:rPr>
        <w:t>Adv. Funct. Mater</w:t>
      </w:r>
      <w:r w:rsidR="00F85122">
        <w:rPr>
          <w:rFonts w:cs="Times New Roman" w:hint="eastAsia"/>
          <w:b w:val="0"/>
          <w:sz w:val="22"/>
          <w:lang w:val="en-US" w:eastAsia="zh-CN"/>
        </w:rPr>
        <w:t>.</w:t>
      </w:r>
      <w:r w:rsidRPr="0064217C">
        <w:rPr>
          <w:rFonts w:cs="Times New Roman"/>
          <w:b w:val="0"/>
          <w:sz w:val="22"/>
          <w:lang w:val="en-US"/>
        </w:rPr>
        <w:t>, 2018, 28, 1801834</w:t>
      </w:r>
      <w:r>
        <w:rPr>
          <w:rFonts w:cs="Times New Roman" w:hint="eastAsia"/>
          <w:b w:val="0"/>
          <w:sz w:val="22"/>
          <w:lang w:val="en-US" w:eastAsia="zh-CN"/>
        </w:rPr>
        <w:t>.</w:t>
      </w:r>
    </w:p>
    <w:sectPr w:rsidR="00ED2A8A" w:rsidRPr="00B90044" w:rsidSect="000900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99" w:right="1699" w:bottom="1699" w:left="1699" w:header="1020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41" w:rsidRDefault="00007041" w:rsidP="0037011C">
      <w:r>
        <w:separator/>
      </w:r>
    </w:p>
  </w:endnote>
  <w:endnote w:type="continuationSeparator" w:id="1">
    <w:p w:rsidR="00007041" w:rsidRDefault="00007041" w:rsidP="0037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alaL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4B" w:rsidRDefault="004635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4B" w:rsidRDefault="004635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4B" w:rsidRDefault="004635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41" w:rsidRDefault="00007041" w:rsidP="0037011C">
      <w:r>
        <w:separator/>
      </w:r>
    </w:p>
  </w:footnote>
  <w:footnote w:type="continuationSeparator" w:id="1">
    <w:p w:rsidR="00007041" w:rsidRDefault="00007041" w:rsidP="0037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4B" w:rsidRDefault="004635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4B" w:rsidRDefault="004635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23" w:rsidRDefault="007861A7" w:rsidP="00452BD0">
    <w:pPr>
      <w:pStyle w:val="ConferenceName"/>
      <w:wordWrap w:val="0"/>
      <w:rPr>
        <w:lang w:val="en-US" w:eastAsia="zh-CN"/>
      </w:rPr>
    </w:pPr>
    <w:r>
      <w:rPr>
        <w:lang w:val="en-US"/>
      </w:rPr>
      <w:t>The 2</w:t>
    </w:r>
    <w:r w:rsidRPr="007861A7">
      <w:rPr>
        <w:vertAlign w:val="superscript"/>
        <w:lang w:val="en-US"/>
      </w:rPr>
      <w:t>nd</w:t>
    </w:r>
    <w:r>
      <w:rPr>
        <w:lang w:val="en-US"/>
      </w:rPr>
      <w:t xml:space="preserve"> </w:t>
    </w:r>
    <w:r w:rsidR="00D341EB">
      <w:rPr>
        <w:lang w:val="en-US"/>
      </w:rPr>
      <w:t xml:space="preserve">International Conference </w:t>
    </w:r>
    <w:r w:rsidR="00C44139" w:rsidRPr="00C44139">
      <w:rPr>
        <w:lang w:val="en-US"/>
      </w:rPr>
      <w:t xml:space="preserve">on </w:t>
    </w:r>
    <w:r w:rsidR="00D341EB">
      <w:rPr>
        <w:lang w:val="en-US" w:eastAsia="zh-CN"/>
      </w:rPr>
      <w:t xml:space="preserve">Flexible </w:t>
    </w:r>
    <w:r w:rsidR="00452BD0">
      <w:rPr>
        <w:rFonts w:hint="eastAsia"/>
        <w:lang w:val="en-US" w:eastAsia="zh-CN"/>
      </w:rPr>
      <w:t>Electronics</w:t>
    </w:r>
    <w:r w:rsidR="00C44139">
      <w:rPr>
        <w:lang w:val="en-US"/>
      </w:rPr>
      <w:br/>
    </w:r>
    <w:r w:rsidR="00D341EB">
      <w:rPr>
        <w:lang w:val="en-US"/>
      </w:rPr>
      <w:t xml:space="preserve">July </w:t>
    </w:r>
    <w:r w:rsidR="003E3223">
      <w:rPr>
        <w:lang w:val="en-US"/>
      </w:rPr>
      <w:t>1</w:t>
    </w:r>
    <w:r w:rsidR="006E0771">
      <w:rPr>
        <w:lang w:val="en-US"/>
      </w:rPr>
      <w:t>3</w:t>
    </w:r>
    <w:r w:rsidR="003E3223">
      <w:rPr>
        <w:lang w:val="en-US"/>
      </w:rPr>
      <w:t xml:space="preserve"> – </w:t>
    </w:r>
    <w:r w:rsidR="00D341EB">
      <w:rPr>
        <w:lang w:val="en-US"/>
      </w:rPr>
      <w:t xml:space="preserve">July </w:t>
    </w:r>
    <w:r w:rsidR="00452BD0">
      <w:rPr>
        <w:rFonts w:hint="eastAsia"/>
        <w:lang w:val="en-US" w:eastAsia="zh-CN"/>
      </w:rPr>
      <w:t>1</w:t>
    </w:r>
    <w:r w:rsidR="006E0771">
      <w:rPr>
        <w:lang w:val="en-US" w:eastAsia="zh-CN"/>
      </w:rPr>
      <w:t>4</w:t>
    </w:r>
    <w:r w:rsidR="003E3223">
      <w:rPr>
        <w:lang w:val="en-US"/>
      </w:rPr>
      <w:t>, 201</w:t>
    </w:r>
    <w:r w:rsidR="006E0771">
      <w:rPr>
        <w:lang w:val="en-US"/>
      </w:rPr>
      <w:t>9</w:t>
    </w:r>
    <w:r w:rsidR="00452BD0">
      <w:rPr>
        <w:lang w:val="en-US"/>
      </w:rPr>
      <w:t xml:space="preserve">, </w:t>
    </w:r>
    <w:r w:rsidR="00452BD0">
      <w:rPr>
        <w:rFonts w:hint="eastAsia"/>
        <w:lang w:val="en-US" w:eastAsia="zh-CN"/>
      </w:rPr>
      <w:t>Hangzhou</w:t>
    </w:r>
    <w:r w:rsidR="003E3223">
      <w:rPr>
        <w:lang w:val="en-US"/>
      </w:rPr>
      <w:t xml:space="preserve">, </w:t>
    </w:r>
    <w:r w:rsidR="00452BD0">
      <w:rPr>
        <w:rFonts w:hint="eastAsia"/>
        <w:lang w:val="en-US" w:eastAsia="zh-CN"/>
      </w:rPr>
      <w:t>China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C05EDB"/>
    <w:multiLevelType w:val="multilevel"/>
    <w:tmpl w:val="12A4819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001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13AC"/>
    <w:rsid w:val="00007041"/>
    <w:rsid w:val="00021D6B"/>
    <w:rsid w:val="00031BE0"/>
    <w:rsid w:val="000325F0"/>
    <w:rsid w:val="000346E4"/>
    <w:rsid w:val="0004253E"/>
    <w:rsid w:val="00046F6E"/>
    <w:rsid w:val="000551DF"/>
    <w:rsid w:val="0006056E"/>
    <w:rsid w:val="00086CB2"/>
    <w:rsid w:val="0008773C"/>
    <w:rsid w:val="00090063"/>
    <w:rsid w:val="000928B3"/>
    <w:rsid w:val="000A4E42"/>
    <w:rsid w:val="000B7BA9"/>
    <w:rsid w:val="000D6135"/>
    <w:rsid w:val="000E2463"/>
    <w:rsid w:val="000F265B"/>
    <w:rsid w:val="000F4189"/>
    <w:rsid w:val="0012557F"/>
    <w:rsid w:val="00126621"/>
    <w:rsid w:val="001806B9"/>
    <w:rsid w:val="00181803"/>
    <w:rsid w:val="001A66D7"/>
    <w:rsid w:val="001B2458"/>
    <w:rsid w:val="001D2D4E"/>
    <w:rsid w:val="001D3FF9"/>
    <w:rsid w:val="001D64A4"/>
    <w:rsid w:val="001E3DBA"/>
    <w:rsid w:val="001F0B1F"/>
    <w:rsid w:val="00210977"/>
    <w:rsid w:val="00243F04"/>
    <w:rsid w:val="002547CE"/>
    <w:rsid w:val="00270117"/>
    <w:rsid w:val="00277050"/>
    <w:rsid w:val="00282AD8"/>
    <w:rsid w:val="0028325B"/>
    <w:rsid w:val="0028778E"/>
    <w:rsid w:val="002A22DD"/>
    <w:rsid w:val="002A507C"/>
    <w:rsid w:val="002B049F"/>
    <w:rsid w:val="002B1373"/>
    <w:rsid w:val="002B5F3E"/>
    <w:rsid w:val="002C188F"/>
    <w:rsid w:val="002C3708"/>
    <w:rsid w:val="002C646D"/>
    <w:rsid w:val="002D3387"/>
    <w:rsid w:val="002D42AD"/>
    <w:rsid w:val="002E6759"/>
    <w:rsid w:val="002E7DF2"/>
    <w:rsid w:val="002F3119"/>
    <w:rsid w:val="0033371F"/>
    <w:rsid w:val="0036484D"/>
    <w:rsid w:val="00367513"/>
    <w:rsid w:val="0037011C"/>
    <w:rsid w:val="00392166"/>
    <w:rsid w:val="003A1502"/>
    <w:rsid w:val="003A1A85"/>
    <w:rsid w:val="003A5CCC"/>
    <w:rsid w:val="003B0A21"/>
    <w:rsid w:val="003B7B5D"/>
    <w:rsid w:val="003E3223"/>
    <w:rsid w:val="003F1C8F"/>
    <w:rsid w:val="003F2E62"/>
    <w:rsid w:val="003F3C33"/>
    <w:rsid w:val="00426110"/>
    <w:rsid w:val="00452BD0"/>
    <w:rsid w:val="004618E1"/>
    <w:rsid w:val="0046354B"/>
    <w:rsid w:val="0047343D"/>
    <w:rsid w:val="004761EE"/>
    <w:rsid w:val="00486071"/>
    <w:rsid w:val="00486A86"/>
    <w:rsid w:val="004878C5"/>
    <w:rsid w:val="00494CF0"/>
    <w:rsid w:val="004963F8"/>
    <w:rsid w:val="004B0843"/>
    <w:rsid w:val="004B3B72"/>
    <w:rsid w:val="004B4717"/>
    <w:rsid w:val="004C030A"/>
    <w:rsid w:val="004C3425"/>
    <w:rsid w:val="004C3EF4"/>
    <w:rsid w:val="004E3512"/>
    <w:rsid w:val="005036AA"/>
    <w:rsid w:val="005447B2"/>
    <w:rsid w:val="00555BCD"/>
    <w:rsid w:val="00575136"/>
    <w:rsid w:val="00580180"/>
    <w:rsid w:val="0058190E"/>
    <w:rsid w:val="0058567D"/>
    <w:rsid w:val="00587A6A"/>
    <w:rsid w:val="005945E8"/>
    <w:rsid w:val="005C6CF4"/>
    <w:rsid w:val="005E5400"/>
    <w:rsid w:val="005F3E18"/>
    <w:rsid w:val="006075D0"/>
    <w:rsid w:val="00617DFE"/>
    <w:rsid w:val="0062272B"/>
    <w:rsid w:val="00630979"/>
    <w:rsid w:val="0063372B"/>
    <w:rsid w:val="0063583C"/>
    <w:rsid w:val="006364DC"/>
    <w:rsid w:val="00640987"/>
    <w:rsid w:val="0064217C"/>
    <w:rsid w:val="00643753"/>
    <w:rsid w:val="00644787"/>
    <w:rsid w:val="006466EE"/>
    <w:rsid w:val="006614A7"/>
    <w:rsid w:val="0067299E"/>
    <w:rsid w:val="006766E7"/>
    <w:rsid w:val="006805AC"/>
    <w:rsid w:val="00690C9C"/>
    <w:rsid w:val="006A29DE"/>
    <w:rsid w:val="006B1B81"/>
    <w:rsid w:val="006B2E64"/>
    <w:rsid w:val="006C0BD0"/>
    <w:rsid w:val="006C19B3"/>
    <w:rsid w:val="006C2628"/>
    <w:rsid w:val="006E0771"/>
    <w:rsid w:val="00715BDB"/>
    <w:rsid w:val="00722B97"/>
    <w:rsid w:val="007436EB"/>
    <w:rsid w:val="007572C7"/>
    <w:rsid w:val="007572CA"/>
    <w:rsid w:val="00765173"/>
    <w:rsid w:val="00766144"/>
    <w:rsid w:val="007861A7"/>
    <w:rsid w:val="0079371E"/>
    <w:rsid w:val="00793AA4"/>
    <w:rsid w:val="007A03B8"/>
    <w:rsid w:val="007A5D6C"/>
    <w:rsid w:val="007B0849"/>
    <w:rsid w:val="007B6544"/>
    <w:rsid w:val="007B7633"/>
    <w:rsid w:val="007C0124"/>
    <w:rsid w:val="007D3284"/>
    <w:rsid w:val="007D55BE"/>
    <w:rsid w:val="007E1836"/>
    <w:rsid w:val="007F2D77"/>
    <w:rsid w:val="00803D94"/>
    <w:rsid w:val="00803E98"/>
    <w:rsid w:val="00810F1F"/>
    <w:rsid w:val="00821D85"/>
    <w:rsid w:val="00821EB2"/>
    <w:rsid w:val="008313AC"/>
    <w:rsid w:val="00842F15"/>
    <w:rsid w:val="00864753"/>
    <w:rsid w:val="00874C87"/>
    <w:rsid w:val="00877412"/>
    <w:rsid w:val="00880545"/>
    <w:rsid w:val="00886DEA"/>
    <w:rsid w:val="008A2FE7"/>
    <w:rsid w:val="008B515F"/>
    <w:rsid w:val="008B6A67"/>
    <w:rsid w:val="008C7C4C"/>
    <w:rsid w:val="008E1E8E"/>
    <w:rsid w:val="00905D4F"/>
    <w:rsid w:val="0091624C"/>
    <w:rsid w:val="0091726C"/>
    <w:rsid w:val="00920645"/>
    <w:rsid w:val="00932E43"/>
    <w:rsid w:val="009563C4"/>
    <w:rsid w:val="009925F6"/>
    <w:rsid w:val="00997EB1"/>
    <w:rsid w:val="009B3B26"/>
    <w:rsid w:val="009B5E00"/>
    <w:rsid w:val="009C2825"/>
    <w:rsid w:val="009E4020"/>
    <w:rsid w:val="009F50A4"/>
    <w:rsid w:val="009F5E6E"/>
    <w:rsid w:val="00A0138E"/>
    <w:rsid w:val="00A11420"/>
    <w:rsid w:val="00A1237A"/>
    <w:rsid w:val="00A12A99"/>
    <w:rsid w:val="00A32EF3"/>
    <w:rsid w:val="00A45845"/>
    <w:rsid w:val="00A575CE"/>
    <w:rsid w:val="00A831A8"/>
    <w:rsid w:val="00A84EE4"/>
    <w:rsid w:val="00A90CB6"/>
    <w:rsid w:val="00A964B9"/>
    <w:rsid w:val="00AA63CB"/>
    <w:rsid w:val="00AB50CA"/>
    <w:rsid w:val="00AB6E12"/>
    <w:rsid w:val="00AD27A7"/>
    <w:rsid w:val="00AD30C7"/>
    <w:rsid w:val="00AD65AE"/>
    <w:rsid w:val="00AE1246"/>
    <w:rsid w:val="00AF1A9A"/>
    <w:rsid w:val="00AF20FB"/>
    <w:rsid w:val="00AF339A"/>
    <w:rsid w:val="00AF5627"/>
    <w:rsid w:val="00AF6FFB"/>
    <w:rsid w:val="00B05B26"/>
    <w:rsid w:val="00B07335"/>
    <w:rsid w:val="00B20D11"/>
    <w:rsid w:val="00B24304"/>
    <w:rsid w:val="00B243C7"/>
    <w:rsid w:val="00B24B84"/>
    <w:rsid w:val="00B31F61"/>
    <w:rsid w:val="00B428D4"/>
    <w:rsid w:val="00B536BB"/>
    <w:rsid w:val="00B5633E"/>
    <w:rsid w:val="00B60913"/>
    <w:rsid w:val="00B64E64"/>
    <w:rsid w:val="00B70D89"/>
    <w:rsid w:val="00B82F3B"/>
    <w:rsid w:val="00B8320E"/>
    <w:rsid w:val="00B90044"/>
    <w:rsid w:val="00B96D14"/>
    <w:rsid w:val="00BC2079"/>
    <w:rsid w:val="00BD2E69"/>
    <w:rsid w:val="00BD5380"/>
    <w:rsid w:val="00BE7D14"/>
    <w:rsid w:val="00BF272B"/>
    <w:rsid w:val="00BF42D9"/>
    <w:rsid w:val="00C01E8B"/>
    <w:rsid w:val="00C12626"/>
    <w:rsid w:val="00C16284"/>
    <w:rsid w:val="00C17549"/>
    <w:rsid w:val="00C30651"/>
    <w:rsid w:val="00C44139"/>
    <w:rsid w:val="00C514ED"/>
    <w:rsid w:val="00C54586"/>
    <w:rsid w:val="00C6443E"/>
    <w:rsid w:val="00CA72EE"/>
    <w:rsid w:val="00CB57DE"/>
    <w:rsid w:val="00CC2995"/>
    <w:rsid w:val="00CE3B57"/>
    <w:rsid w:val="00CF6146"/>
    <w:rsid w:val="00D008B7"/>
    <w:rsid w:val="00D1466B"/>
    <w:rsid w:val="00D208B2"/>
    <w:rsid w:val="00D341EB"/>
    <w:rsid w:val="00D37B51"/>
    <w:rsid w:val="00D37B81"/>
    <w:rsid w:val="00D41372"/>
    <w:rsid w:val="00D615EA"/>
    <w:rsid w:val="00D77040"/>
    <w:rsid w:val="00D93644"/>
    <w:rsid w:val="00D974AF"/>
    <w:rsid w:val="00DA0674"/>
    <w:rsid w:val="00DA0DC8"/>
    <w:rsid w:val="00DA6789"/>
    <w:rsid w:val="00DB1E3A"/>
    <w:rsid w:val="00DB1FC0"/>
    <w:rsid w:val="00DC04CF"/>
    <w:rsid w:val="00DC519F"/>
    <w:rsid w:val="00DC6696"/>
    <w:rsid w:val="00DC76A7"/>
    <w:rsid w:val="00DD6DB3"/>
    <w:rsid w:val="00DE1F39"/>
    <w:rsid w:val="00DE3C2F"/>
    <w:rsid w:val="00DF4126"/>
    <w:rsid w:val="00E059F9"/>
    <w:rsid w:val="00E22BF8"/>
    <w:rsid w:val="00E35E19"/>
    <w:rsid w:val="00E464A8"/>
    <w:rsid w:val="00E4669F"/>
    <w:rsid w:val="00E75928"/>
    <w:rsid w:val="00E86E96"/>
    <w:rsid w:val="00EC214A"/>
    <w:rsid w:val="00EC29A2"/>
    <w:rsid w:val="00EC40C0"/>
    <w:rsid w:val="00EC5389"/>
    <w:rsid w:val="00ED2A8A"/>
    <w:rsid w:val="00ED4687"/>
    <w:rsid w:val="00EE29B3"/>
    <w:rsid w:val="00EF389B"/>
    <w:rsid w:val="00F0156D"/>
    <w:rsid w:val="00F07BE4"/>
    <w:rsid w:val="00F26FF8"/>
    <w:rsid w:val="00F333D3"/>
    <w:rsid w:val="00F373D7"/>
    <w:rsid w:val="00F4163E"/>
    <w:rsid w:val="00F5000B"/>
    <w:rsid w:val="00F61606"/>
    <w:rsid w:val="00F674BD"/>
    <w:rsid w:val="00F85122"/>
    <w:rsid w:val="00FA675B"/>
    <w:rsid w:val="00FC5CCD"/>
    <w:rsid w:val="00FD0408"/>
    <w:rsid w:val="00FD1B3A"/>
    <w:rsid w:val="00FD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/>
    </w:rPr>
  </w:style>
  <w:style w:type="paragraph" w:styleId="1">
    <w:name w:val="heading 1"/>
    <w:basedOn w:val="a"/>
    <w:next w:val="a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1"/>
    <w:next w:val="a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3">
    <w:name w:val="heading 3"/>
    <w:basedOn w:val="2"/>
    <w:next w:val="a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8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a5">
    <w:name w:val="Balloon Text"/>
    <w:basedOn w:val="a"/>
    <w:link w:val="Char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5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页眉 Char"/>
    <w:link w:val="a6"/>
    <w:uiPriority w:val="99"/>
    <w:semiHidden/>
    <w:locked/>
    <w:rsid w:val="0037011C"/>
    <w:rPr>
      <w:rFonts w:cs="Times New Roman"/>
    </w:rPr>
  </w:style>
  <w:style w:type="paragraph" w:styleId="a7">
    <w:name w:val="footer"/>
    <w:basedOn w:val="a"/>
    <w:link w:val="Char1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Char1">
    <w:name w:val="页脚 Char"/>
    <w:link w:val="a7"/>
    <w:uiPriority w:val="99"/>
    <w:semiHidden/>
    <w:locked/>
    <w:rsid w:val="0037011C"/>
    <w:rPr>
      <w:rFonts w:cs="Times New Roman"/>
    </w:rPr>
  </w:style>
  <w:style w:type="paragraph" w:styleId="a8">
    <w:name w:val="Title"/>
    <w:basedOn w:val="a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a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a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a"/>
    <w:rsid w:val="004618E1"/>
    <w:pPr>
      <w:spacing w:before="360" w:after="200"/>
    </w:pPr>
    <w:rPr>
      <w:b/>
    </w:rPr>
  </w:style>
  <w:style w:type="paragraph" w:styleId="a9">
    <w:name w:val="Normal (Web)"/>
    <w:basedOn w:val="a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a">
    <w:name w:val="caption"/>
    <w:basedOn w:val="a"/>
    <w:next w:val="a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a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  <w:style w:type="paragraph" w:styleId="ab">
    <w:name w:val="endnote text"/>
    <w:basedOn w:val="a"/>
    <w:link w:val="Char2"/>
    <w:uiPriority w:val="99"/>
    <w:semiHidden/>
    <w:unhideWhenUsed/>
    <w:rsid w:val="006075D0"/>
    <w:pPr>
      <w:spacing w:line="240" w:lineRule="auto"/>
    </w:pPr>
    <w:rPr>
      <w:szCs w:val="20"/>
    </w:rPr>
  </w:style>
  <w:style w:type="character" w:customStyle="1" w:styleId="Char2">
    <w:name w:val="尾注文本 Char"/>
    <w:basedOn w:val="a0"/>
    <w:link w:val="ab"/>
    <w:uiPriority w:val="99"/>
    <w:semiHidden/>
    <w:rsid w:val="006075D0"/>
    <w:rPr>
      <w:rFonts w:ascii="Times New Roman" w:hAnsi="Times New Roman" w:cs="Calibri"/>
      <w:lang w:val="pl-PL"/>
    </w:rPr>
  </w:style>
  <w:style w:type="character" w:styleId="ac">
    <w:name w:val="endnote reference"/>
    <w:basedOn w:val="a0"/>
    <w:uiPriority w:val="99"/>
    <w:semiHidden/>
    <w:unhideWhenUsed/>
    <w:rsid w:val="006075D0"/>
    <w:rPr>
      <w:vertAlign w:val="superscript"/>
    </w:rPr>
  </w:style>
  <w:style w:type="paragraph" w:customStyle="1" w:styleId="Title2">
    <w:name w:val="Title2"/>
    <w:basedOn w:val="a"/>
    <w:rsid w:val="004761EE"/>
    <w:pPr>
      <w:spacing w:line="240" w:lineRule="auto"/>
      <w:jc w:val="left"/>
    </w:pPr>
    <w:rPr>
      <w:rFonts w:eastAsia="MS Mincho" w:cs="Times New Roman"/>
      <w:b/>
      <w:sz w:val="24"/>
      <w:szCs w:val="24"/>
      <w:lang w:val="en-US" w:eastAsia="ja-JP"/>
    </w:rPr>
  </w:style>
  <w:style w:type="paragraph" w:customStyle="1" w:styleId="AuthorsFull">
    <w:name w:val="Authors Full"/>
    <w:basedOn w:val="a"/>
    <w:rsid w:val="004761EE"/>
    <w:pPr>
      <w:spacing w:line="240" w:lineRule="auto"/>
      <w:jc w:val="left"/>
    </w:pPr>
    <w:rPr>
      <w:rFonts w:eastAsia="MS Mincho" w:cs="Times New Roman"/>
      <w:i/>
      <w:sz w:val="24"/>
      <w:szCs w:val="24"/>
      <w:lang w:val="en-US" w:eastAsia="ja-JP"/>
    </w:rPr>
  </w:style>
  <w:style w:type="paragraph" w:customStyle="1" w:styleId="Addresses">
    <w:name w:val="Addresses"/>
    <w:basedOn w:val="a"/>
    <w:rsid w:val="004761EE"/>
    <w:pPr>
      <w:spacing w:line="240" w:lineRule="auto"/>
      <w:jc w:val="left"/>
    </w:pPr>
    <w:rPr>
      <w:rFonts w:eastAsia="MS Mincho" w:cs="Times New Roman"/>
      <w:sz w:val="24"/>
      <w:szCs w:val="24"/>
      <w:lang w:val="en-US" w:eastAsia="ja-JP"/>
    </w:rPr>
  </w:style>
  <w:style w:type="paragraph" w:customStyle="1" w:styleId="Tableofcontents">
    <w:name w:val="Table of contents"/>
    <w:basedOn w:val="a"/>
    <w:autoRedefine/>
    <w:rsid w:val="004761EE"/>
    <w:pPr>
      <w:spacing w:line="240" w:lineRule="auto"/>
      <w:jc w:val="left"/>
    </w:pPr>
    <w:rPr>
      <w:rFonts w:eastAsia="MS Mincho" w:cs="Times New Roman"/>
      <w:sz w:val="24"/>
      <w:szCs w:val="24"/>
      <w:lang w:val="en-US" w:eastAsia="ja-JP"/>
    </w:rPr>
  </w:style>
  <w:style w:type="character" w:customStyle="1" w:styleId="fontstyle01">
    <w:name w:val="fontstyle01"/>
    <w:basedOn w:val="a0"/>
    <w:rsid w:val="007436EB"/>
    <w:rPr>
      <w:rFonts w:ascii="ScalaLF-Regular" w:hAnsi="ScalaLF-Regular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uan2014@sinano.ac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E332-8C50-4E34-BA33-7174A925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1st Joint International Conference on Multibody System Dynamics</vt:lpstr>
    </vt:vector>
  </TitlesOfParts>
  <Company>Lappeenrannan teknillinen yliopisto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微软用户</cp:lastModifiedBy>
  <cp:revision>2</cp:revision>
  <cp:lastPrinted>2019-05-09T13:18:00Z</cp:lastPrinted>
  <dcterms:created xsi:type="dcterms:W3CDTF">2019-05-10T09:21:00Z</dcterms:created>
  <dcterms:modified xsi:type="dcterms:W3CDTF">2019-05-10T09:21:00Z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