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A4" w:rsidRPr="00810F1F" w:rsidRDefault="00BE49C0" w:rsidP="00864753">
      <w:pPr>
        <w:pStyle w:val="a8"/>
        <w:spacing w:after="400" w:line="204" w:lineRule="auto"/>
        <w:rPr>
          <w:sz w:val="28"/>
          <w:szCs w:val="28"/>
        </w:rPr>
      </w:pPr>
      <w:r>
        <w:rPr>
          <w:sz w:val="28"/>
          <w:szCs w:val="28"/>
        </w:rPr>
        <w:t xml:space="preserve">Flexible Stretchable and Self-healable </w:t>
      </w:r>
      <w:r w:rsidR="006B7033">
        <w:rPr>
          <w:sz w:val="28"/>
          <w:szCs w:val="28"/>
        </w:rPr>
        <w:t>Pressur</w:t>
      </w:r>
      <w:r w:rsidR="00CC60C2">
        <w:rPr>
          <w:sz w:val="28"/>
          <w:szCs w:val="28"/>
        </w:rPr>
        <w:t>e</w:t>
      </w:r>
      <w:r w:rsidR="006B7033">
        <w:rPr>
          <w:sz w:val="28"/>
          <w:szCs w:val="28"/>
        </w:rPr>
        <w:t xml:space="preserve"> </w:t>
      </w:r>
      <w:r w:rsidR="00CC60C2">
        <w:rPr>
          <w:sz w:val="28"/>
          <w:szCs w:val="28"/>
        </w:rPr>
        <w:t>and Touch S</w:t>
      </w:r>
      <w:r w:rsidR="006B7033">
        <w:rPr>
          <w:sz w:val="28"/>
          <w:szCs w:val="28"/>
        </w:rPr>
        <w:t>ensor</w:t>
      </w:r>
      <w:r w:rsidR="00C44139" w:rsidRPr="00C44139">
        <w:rPr>
          <w:sz w:val="28"/>
          <w:szCs w:val="28"/>
        </w:rPr>
        <w:t xml:space="preserve"> </w:t>
      </w:r>
      <w:r w:rsidR="006B7033">
        <w:rPr>
          <w:sz w:val="28"/>
          <w:szCs w:val="28"/>
        </w:rPr>
        <w:t xml:space="preserve">based </w:t>
      </w:r>
      <w:r w:rsidR="00C44139" w:rsidRPr="00C44139">
        <w:rPr>
          <w:sz w:val="28"/>
          <w:szCs w:val="28"/>
        </w:rPr>
        <w:t xml:space="preserve">on </w:t>
      </w:r>
      <w:r w:rsidR="006B7033">
        <w:rPr>
          <w:sz w:val="28"/>
          <w:szCs w:val="28"/>
        </w:rPr>
        <w:t>Silver and Copper Nanowires</w:t>
      </w:r>
    </w:p>
    <w:p w:rsidR="001D64A4" w:rsidRDefault="00BE49C0" w:rsidP="00243F04">
      <w:pPr>
        <w:pStyle w:val="Names"/>
        <w:spacing w:after="400"/>
        <w:rPr>
          <w:sz w:val="22"/>
          <w:vertAlign w:val="superscript"/>
        </w:rPr>
      </w:pPr>
      <w:r w:rsidRPr="00BE49C0">
        <w:rPr>
          <w:sz w:val="22"/>
          <w:u w:val="single"/>
        </w:rPr>
        <w:t>Lu Li</w:t>
      </w:r>
      <w:r w:rsidRPr="00BE49C0">
        <w:rPr>
          <w:sz w:val="22"/>
          <w:u w:val="single"/>
          <w:vertAlign w:val="superscript"/>
        </w:rPr>
        <w:t>*</w:t>
      </w:r>
      <w:r>
        <w:rPr>
          <w:sz w:val="22"/>
        </w:rPr>
        <w:t>,</w:t>
      </w:r>
      <w:r w:rsidR="001D64A4" w:rsidRPr="003E3223">
        <w:rPr>
          <w:sz w:val="22"/>
        </w:rPr>
        <w:t xml:space="preserve"> </w:t>
      </w:r>
      <w:r>
        <w:rPr>
          <w:sz w:val="22"/>
        </w:rPr>
        <w:t xml:space="preserve">Shanyong </w:t>
      </w:r>
      <w:r w:rsidRPr="00BE49C0">
        <w:rPr>
          <w:sz w:val="22"/>
        </w:rPr>
        <w:t>Chen</w:t>
      </w:r>
      <w:r w:rsidRPr="00BE49C0">
        <w:rPr>
          <w:sz w:val="22"/>
          <w:vertAlign w:val="superscript"/>
        </w:rPr>
        <w:t>*</w:t>
      </w:r>
      <w:r w:rsidR="003B7B5D" w:rsidRPr="00BE49C0">
        <w:rPr>
          <w:sz w:val="22"/>
        </w:rPr>
        <w:t xml:space="preserve">, </w:t>
      </w:r>
      <w:r w:rsidRPr="00BE49C0">
        <w:rPr>
          <w:sz w:val="22"/>
        </w:rPr>
        <w:t>Ying Li</w:t>
      </w:r>
      <w:r w:rsidRPr="00BE49C0">
        <w:rPr>
          <w:sz w:val="22"/>
          <w:vertAlign w:val="superscript"/>
        </w:rPr>
        <w:t>*</w:t>
      </w:r>
      <w:r w:rsidRPr="00BE49C0">
        <w:rPr>
          <w:sz w:val="22"/>
        </w:rPr>
        <w:t>, Qibing Pei</w:t>
      </w:r>
      <w:r w:rsidR="001D64A4" w:rsidRPr="00BE49C0">
        <w:rPr>
          <w:sz w:val="22"/>
          <w:vertAlign w:val="superscript"/>
        </w:rPr>
        <w:t>#</w:t>
      </w:r>
    </w:p>
    <w:p w:rsidR="00EC5389" w:rsidRDefault="00EC5389" w:rsidP="00EC5389">
      <w:pPr>
        <w:jc w:val="center"/>
        <w:rPr>
          <w:sz w:val="22"/>
        </w:rPr>
      </w:pPr>
      <w:r w:rsidRPr="003E3223">
        <w:rPr>
          <w:b/>
          <w:sz w:val="22"/>
          <w:vertAlign w:val="superscript"/>
        </w:rPr>
        <w:t>*</w:t>
      </w:r>
      <w:r w:rsidRPr="003E3223">
        <w:rPr>
          <w:sz w:val="22"/>
        </w:rPr>
        <w:t xml:space="preserve"> </w:t>
      </w:r>
      <w:r w:rsidR="00BE49C0">
        <w:rPr>
          <w:sz w:val="22"/>
        </w:rPr>
        <w:t>Research Institute for New Materials Technology</w:t>
      </w:r>
      <w:r>
        <w:rPr>
          <w:sz w:val="22"/>
        </w:rPr>
        <w:t xml:space="preserve">, </w:t>
      </w:r>
      <w:r w:rsidR="00BE49C0">
        <w:rPr>
          <w:sz w:val="22"/>
        </w:rPr>
        <w:t xml:space="preserve">Chongqing </w:t>
      </w:r>
      <w:r w:rsidRPr="003E3223">
        <w:rPr>
          <w:sz w:val="22"/>
        </w:rPr>
        <w:t xml:space="preserve">University </w:t>
      </w:r>
      <w:r w:rsidR="00BE49C0">
        <w:rPr>
          <w:sz w:val="22"/>
        </w:rPr>
        <w:t>of Arts and Sciences,</w:t>
      </w:r>
      <w:r>
        <w:rPr>
          <w:sz w:val="22"/>
          <w:lang w:eastAsia="zh-CN"/>
        </w:rPr>
        <w:t xml:space="preserve"> </w:t>
      </w:r>
      <w:r w:rsidR="00BE49C0">
        <w:rPr>
          <w:sz w:val="22"/>
        </w:rPr>
        <w:t>Chongqing</w:t>
      </w:r>
      <w:r w:rsidRPr="003E3223">
        <w:rPr>
          <w:sz w:val="22"/>
        </w:rPr>
        <w:t xml:space="preserve">, </w:t>
      </w:r>
      <w:r w:rsidR="00BE49C0">
        <w:rPr>
          <w:sz w:val="22"/>
        </w:rPr>
        <w:t>402160</w:t>
      </w:r>
      <w:r w:rsidRPr="003E3223">
        <w:rPr>
          <w:sz w:val="22"/>
        </w:rPr>
        <w:t xml:space="preserve">, </w:t>
      </w:r>
      <w:r w:rsidR="00BE49C0">
        <w:rPr>
          <w:sz w:val="22"/>
        </w:rPr>
        <w:t>China</w:t>
      </w:r>
      <w:r>
        <w:rPr>
          <w:sz w:val="22"/>
        </w:rPr>
        <w:t xml:space="preserve"> (</w:t>
      </w:r>
      <w:r w:rsidR="00BE49C0">
        <w:rPr>
          <w:sz w:val="22"/>
        </w:rPr>
        <w:t>lli</w:t>
      </w:r>
      <w:r w:rsidRPr="003E3223">
        <w:rPr>
          <w:sz w:val="22"/>
        </w:rPr>
        <w:t>@</w:t>
      </w:r>
      <w:r w:rsidR="00BE49C0">
        <w:rPr>
          <w:sz w:val="22"/>
        </w:rPr>
        <w:t>cqwu.edu.cn</w:t>
      </w:r>
      <w:r>
        <w:rPr>
          <w:sz w:val="22"/>
        </w:rPr>
        <w:t>)</w:t>
      </w:r>
    </w:p>
    <w:p w:rsidR="00EC5389" w:rsidRDefault="00EC5389" w:rsidP="00EC5389">
      <w:pPr>
        <w:jc w:val="center"/>
        <w:rPr>
          <w:sz w:val="22"/>
        </w:rPr>
      </w:pPr>
      <w:r w:rsidRPr="003E3223">
        <w:rPr>
          <w:b/>
          <w:sz w:val="22"/>
          <w:vertAlign w:val="superscript"/>
        </w:rPr>
        <w:t>#</w:t>
      </w:r>
      <w:r w:rsidRPr="003E3223">
        <w:rPr>
          <w:sz w:val="22"/>
        </w:rPr>
        <w:t xml:space="preserve"> </w:t>
      </w:r>
      <w:r w:rsidR="00BE49C0">
        <w:rPr>
          <w:sz w:val="22"/>
        </w:rPr>
        <w:t>Materials Science and Engineering</w:t>
      </w:r>
      <w:r>
        <w:rPr>
          <w:sz w:val="22"/>
        </w:rPr>
        <w:t xml:space="preserve">, </w:t>
      </w:r>
      <w:r w:rsidRPr="003E3223">
        <w:rPr>
          <w:sz w:val="22"/>
        </w:rPr>
        <w:t xml:space="preserve">University of </w:t>
      </w:r>
      <w:r w:rsidR="00BE49C0">
        <w:rPr>
          <w:sz w:val="22"/>
        </w:rPr>
        <w:t>California, Los Angeles</w:t>
      </w:r>
      <w:r>
        <w:rPr>
          <w:sz w:val="22"/>
        </w:rPr>
        <w:t xml:space="preserve">, </w:t>
      </w:r>
      <w:r w:rsidR="00BE49C0">
        <w:rPr>
          <w:sz w:val="22"/>
        </w:rPr>
        <w:t>Los Angeles</w:t>
      </w:r>
      <w:r w:rsidRPr="003E3223">
        <w:rPr>
          <w:sz w:val="22"/>
        </w:rPr>
        <w:t xml:space="preserve">, </w:t>
      </w:r>
      <w:r w:rsidR="00BE49C0">
        <w:rPr>
          <w:sz w:val="22"/>
        </w:rPr>
        <w:t>90095</w:t>
      </w:r>
      <w:r w:rsidRPr="003E3223">
        <w:rPr>
          <w:sz w:val="22"/>
        </w:rPr>
        <w:t xml:space="preserve">, </w:t>
      </w:r>
      <w:r w:rsidR="00BE49C0">
        <w:rPr>
          <w:sz w:val="22"/>
        </w:rPr>
        <w:t>United States</w:t>
      </w:r>
      <w:r>
        <w:rPr>
          <w:sz w:val="22"/>
        </w:rPr>
        <w:t xml:space="preserve"> (</w:t>
      </w:r>
      <w:r w:rsidR="00BE49C0">
        <w:rPr>
          <w:sz w:val="22"/>
        </w:rPr>
        <w:t>qpei</w:t>
      </w:r>
      <w:r w:rsidRPr="003E3223">
        <w:rPr>
          <w:sz w:val="22"/>
        </w:rPr>
        <w:t>@</w:t>
      </w:r>
      <w:r w:rsidR="00BE49C0">
        <w:rPr>
          <w:sz w:val="22"/>
        </w:rPr>
        <w:t>ucla.seas.edu</w:t>
      </w:r>
      <w:r>
        <w:rPr>
          <w:sz w:val="22"/>
        </w:rPr>
        <w:t>)</w:t>
      </w:r>
    </w:p>
    <w:p w:rsidR="0036484D" w:rsidRPr="003E3223" w:rsidRDefault="000928B3" w:rsidP="00C514ED">
      <w:pPr>
        <w:pStyle w:val="secondTitle"/>
        <w:spacing w:before="510"/>
        <w:rPr>
          <w:sz w:val="22"/>
        </w:rPr>
      </w:pPr>
      <w:r w:rsidRPr="003E3223">
        <w:rPr>
          <w:sz w:val="22"/>
        </w:rPr>
        <w:t>Abstract</w:t>
      </w:r>
    </w:p>
    <w:p w:rsidR="00721D0D" w:rsidRPr="00721D0D" w:rsidRDefault="00721D0D" w:rsidP="00721D0D">
      <w:pPr>
        <w:ind w:firstLineChars="100" w:firstLine="220"/>
        <w:rPr>
          <w:sz w:val="22"/>
        </w:rPr>
      </w:pPr>
      <w:r>
        <w:rPr>
          <w:sz w:val="22"/>
        </w:rPr>
        <w:t xml:space="preserve">Nanowires are widely investigated from 2002. Especially silver naowire is a hot topic as a impressive candidate for transparent conducting film from 2009. After that many different kinds of devices based on AgNW are published, OLED, OPV, sensors and other devices need electrode. </w:t>
      </w:r>
      <w:r w:rsidRPr="00721D0D">
        <w:rPr>
          <w:sz w:val="22"/>
        </w:rPr>
        <w:t>Here, we design a novel textile-based piezoresistive pressure sensor based on AgNWs-decorated cotton made by solution-based techniques for top bridge, and a screen-printing silver circuit on cotton substrate for bottom electrode. The entire fabrication process is facile and economical, and suitable for future large-scale integrated production. Moreover, benefiting from the cotton substrate and natural layered and porous microstructure of the cotton fibers, our piezoresistive pressure sensors are breathable,</w:t>
      </w:r>
      <w:r w:rsidRPr="00721D0D">
        <w:rPr>
          <w:rFonts w:hint="eastAsia"/>
          <w:sz w:val="22"/>
        </w:rPr>
        <w:t xml:space="preserve"> and achieve extremely excellent detection performance, including extra-high sensitivity of 2.46 </w:t>
      </w:r>
      <w:r w:rsidRPr="00721D0D">
        <w:rPr>
          <w:rFonts w:hint="eastAsia"/>
          <w:sz w:val="22"/>
        </w:rPr>
        <w:t>×</w:t>
      </w:r>
      <w:r w:rsidRPr="00721D0D">
        <w:rPr>
          <w:rFonts w:hint="eastAsia"/>
          <w:sz w:val="22"/>
        </w:rPr>
        <w:t>104 kPa-1 to 5.65</w:t>
      </w:r>
      <w:r w:rsidRPr="00721D0D">
        <w:rPr>
          <w:rFonts w:hint="eastAsia"/>
          <w:sz w:val="22"/>
        </w:rPr>
        <w:t>×</w:t>
      </w:r>
      <w:r w:rsidRPr="00721D0D">
        <w:rPr>
          <w:rFonts w:hint="eastAsia"/>
          <w:sz w:val="22"/>
        </w:rPr>
        <w:t xml:space="preserve">105 kPa-1 over a wide pressure region(0-30 kPa), giant high on/off ratio of </w:t>
      </w:r>
      <w:r w:rsidRPr="00721D0D">
        <w:rPr>
          <w:rFonts w:hint="eastAsia"/>
          <w:sz w:val="22"/>
        </w:rPr>
        <w:t>≈</w:t>
      </w:r>
      <w:r w:rsidRPr="00721D0D">
        <w:rPr>
          <w:rFonts w:hint="eastAsia"/>
          <w:sz w:val="22"/>
        </w:rPr>
        <w:t>106</w:t>
      </w:r>
      <w:r w:rsidRPr="00721D0D">
        <w:rPr>
          <w:rFonts w:hint="eastAsia"/>
          <w:sz w:val="22"/>
        </w:rPr>
        <w:t>，</w:t>
      </w:r>
      <w:r w:rsidRPr="00721D0D">
        <w:rPr>
          <w:rFonts w:hint="eastAsia"/>
          <w:sz w:val="22"/>
        </w:rPr>
        <w:t>fast response time (&lt;6ms), and low detection limit(0.76 Pa)</w:t>
      </w:r>
      <w:r w:rsidRPr="00721D0D">
        <w:rPr>
          <w:sz w:val="22"/>
        </w:rPr>
        <w:t>. Thanks to these features, the device not only have the ability detect various tiny signals of the human body, but also can be widely applied for human-computer interactive system as a real-wearable sensor platform, which was demonstrated by playing a piano and computer games.</w:t>
      </w:r>
    </w:p>
    <w:p w:rsidR="00920645" w:rsidRDefault="00721D0D" w:rsidP="00721D0D">
      <w:pPr>
        <w:rPr>
          <w:sz w:val="22"/>
        </w:rPr>
      </w:pPr>
      <w:r w:rsidRPr="00721D0D">
        <w:rPr>
          <w:sz w:val="22"/>
        </w:rPr>
        <w:t>.</w:t>
      </w:r>
    </w:p>
    <w:p w:rsidR="00277050" w:rsidRDefault="00277050" w:rsidP="00277050">
      <w:pPr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20"/>
      </w:tblGrid>
      <w:tr w:rsidR="006C2628" w:rsidRPr="003F3C33" w:rsidTr="00AF6FFB">
        <w:tc>
          <w:tcPr>
            <w:tcW w:w="8720" w:type="dxa"/>
            <w:shd w:val="clear" w:color="auto" w:fill="auto"/>
            <w:vAlign w:val="center"/>
          </w:tcPr>
          <w:p w:rsidR="006075D0" w:rsidRDefault="00721D0D" w:rsidP="006075D0">
            <w:pPr>
              <w:keepNext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1210881">
                  <wp:extent cx="2571115" cy="2343150"/>
                  <wp:effectExtent l="0" t="0" r="63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115" cy="234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2628" w:rsidRPr="006075D0" w:rsidRDefault="00721D0D" w:rsidP="007C0124">
            <w:pPr>
              <w:pStyle w:val="aa"/>
              <w:spacing w:before="240"/>
              <w:jc w:val="center"/>
              <w:rPr>
                <w:b w:val="0"/>
                <w:sz w:val="22"/>
                <w:szCs w:val="22"/>
              </w:rPr>
            </w:pPr>
            <w:r w:rsidRPr="00721D0D">
              <w:rPr>
                <w:b w:val="0"/>
                <w:sz w:val="22"/>
                <w:szCs w:val="22"/>
              </w:rPr>
              <w:t>Figure 1. The fabrication of wearable pressure sensors</w:t>
            </w:r>
          </w:p>
        </w:tc>
      </w:tr>
    </w:tbl>
    <w:p w:rsidR="00721D0D" w:rsidRDefault="00721D0D" w:rsidP="00046F6E">
      <w:pPr>
        <w:pStyle w:val="secondTitle"/>
        <w:rPr>
          <w:sz w:val="22"/>
          <w:lang w:val="en-US"/>
        </w:rPr>
      </w:pPr>
    </w:p>
    <w:p w:rsidR="00046F6E" w:rsidRPr="003F3C33" w:rsidRDefault="000928B3" w:rsidP="00046F6E">
      <w:pPr>
        <w:pStyle w:val="secondTitle"/>
        <w:rPr>
          <w:sz w:val="22"/>
          <w:lang w:val="en-US"/>
        </w:rPr>
      </w:pPr>
      <w:r w:rsidRPr="003F3C33">
        <w:rPr>
          <w:sz w:val="22"/>
          <w:lang w:val="en-US"/>
        </w:rPr>
        <w:lastRenderedPageBreak/>
        <w:t>References</w:t>
      </w:r>
    </w:p>
    <w:p w:rsidR="00046F6E" w:rsidRPr="006075D0" w:rsidRDefault="00721D0D" w:rsidP="00580180">
      <w:pPr>
        <w:pStyle w:val="References"/>
        <w:rPr>
          <w:sz w:val="22"/>
          <w:lang w:val="de-DE"/>
        </w:rPr>
      </w:pPr>
      <w:bookmarkStart w:id="0" w:name="_Ref315856249"/>
      <w:r>
        <w:rPr>
          <w:sz w:val="22"/>
        </w:rPr>
        <w:t>Li, L.; Liang J.</w:t>
      </w:r>
      <w:r w:rsidR="0006148E">
        <w:rPr>
          <w:sz w:val="22"/>
        </w:rPr>
        <w:t>; Pei</w:t>
      </w:r>
      <w:r w:rsidR="0006148E">
        <w:rPr>
          <w:rFonts w:hint="eastAsia"/>
          <w:sz w:val="22"/>
          <w:lang w:eastAsia="zh-CN"/>
        </w:rPr>
        <w:t>, Q.</w:t>
      </w:r>
      <w:r w:rsidR="00046F6E" w:rsidRPr="003F3C33">
        <w:rPr>
          <w:sz w:val="22"/>
        </w:rPr>
        <w:t xml:space="preserve">: </w:t>
      </w:r>
      <w:r>
        <w:rPr>
          <w:sz w:val="22"/>
        </w:rPr>
        <w:t>A Soli</w:t>
      </w:r>
      <w:r w:rsidR="00264DD6">
        <w:rPr>
          <w:sz w:val="22"/>
        </w:rPr>
        <w:t>d State Intrinsically Stretcha</w:t>
      </w:r>
      <w:r>
        <w:rPr>
          <w:sz w:val="22"/>
        </w:rPr>
        <w:t>b</w:t>
      </w:r>
      <w:r w:rsidR="00264DD6">
        <w:rPr>
          <w:sz w:val="22"/>
        </w:rPr>
        <w:t>l</w:t>
      </w:r>
      <w:r>
        <w:rPr>
          <w:sz w:val="22"/>
        </w:rPr>
        <w:t>e</w:t>
      </w:r>
      <w:r w:rsidR="00264DD6">
        <w:rPr>
          <w:sz w:val="22"/>
        </w:rPr>
        <w:t xml:space="preserve"> Polymer Solar Cell. ACS Applied Ma</w:t>
      </w:r>
      <w:r w:rsidR="003046B6">
        <w:rPr>
          <w:sz w:val="22"/>
        </w:rPr>
        <w:t xml:space="preserve">terials </w:t>
      </w:r>
      <w:r w:rsidR="002D61E1">
        <w:rPr>
          <w:sz w:val="22"/>
        </w:rPr>
        <w:t xml:space="preserve">&amp; </w:t>
      </w:r>
      <w:r w:rsidR="003046B6">
        <w:rPr>
          <w:sz w:val="22"/>
        </w:rPr>
        <w:t>Interface</w:t>
      </w:r>
      <w:r w:rsidR="002D61E1">
        <w:rPr>
          <w:sz w:val="22"/>
        </w:rPr>
        <w:t>s</w:t>
      </w:r>
      <w:r w:rsidR="003046B6">
        <w:rPr>
          <w:sz w:val="22"/>
        </w:rPr>
        <w:t>, Vol. 9, No. 46</w:t>
      </w:r>
      <w:r w:rsidR="00264DD6">
        <w:rPr>
          <w:sz w:val="22"/>
        </w:rPr>
        <w:t xml:space="preserve">, pp. </w:t>
      </w:r>
      <w:r w:rsidR="003046B6">
        <w:rPr>
          <w:sz w:val="22"/>
        </w:rPr>
        <w:t>40523-40532</w:t>
      </w:r>
      <w:r w:rsidR="00264DD6">
        <w:rPr>
          <w:sz w:val="22"/>
        </w:rPr>
        <w:t xml:space="preserve">, </w:t>
      </w:r>
      <w:r w:rsidR="0006148E">
        <w:rPr>
          <w:sz w:val="22"/>
          <w:lang w:val="de-DE"/>
        </w:rPr>
        <w:t>2017</w:t>
      </w:r>
      <w:r w:rsidR="00046F6E" w:rsidRPr="006075D0">
        <w:rPr>
          <w:sz w:val="22"/>
          <w:lang w:val="de-DE"/>
        </w:rPr>
        <w:t>.</w:t>
      </w:r>
      <w:bookmarkEnd w:id="0"/>
    </w:p>
    <w:p w:rsidR="00046F6E" w:rsidRPr="003F3C33" w:rsidRDefault="00F60565" w:rsidP="00580180">
      <w:pPr>
        <w:pStyle w:val="References"/>
        <w:rPr>
          <w:sz w:val="22"/>
          <w:lang w:val="en-US"/>
        </w:rPr>
      </w:pPr>
      <w:bookmarkStart w:id="1" w:name="_Ref315856280"/>
      <w:r>
        <w:rPr>
          <w:sz w:val="22"/>
        </w:rPr>
        <w:t xml:space="preserve">Li, L.; </w:t>
      </w:r>
      <w:r w:rsidR="00657598">
        <w:rPr>
          <w:sz w:val="22"/>
        </w:rPr>
        <w:t>Chen S.</w:t>
      </w:r>
      <w:r>
        <w:rPr>
          <w:sz w:val="22"/>
        </w:rPr>
        <w:t xml:space="preserve">; </w:t>
      </w:r>
      <w:r w:rsidR="00657598">
        <w:rPr>
          <w:sz w:val="22"/>
        </w:rPr>
        <w:t>Li</w:t>
      </w:r>
      <w:r>
        <w:rPr>
          <w:rFonts w:hint="eastAsia"/>
          <w:sz w:val="22"/>
          <w:lang w:eastAsia="zh-CN"/>
        </w:rPr>
        <w:t xml:space="preserve">, </w:t>
      </w:r>
      <w:r w:rsidR="00657598">
        <w:rPr>
          <w:sz w:val="22"/>
          <w:lang w:eastAsia="zh-CN"/>
        </w:rPr>
        <w:t>Y</w:t>
      </w:r>
      <w:r>
        <w:rPr>
          <w:rFonts w:hint="eastAsia"/>
          <w:sz w:val="22"/>
          <w:lang w:eastAsia="zh-CN"/>
        </w:rPr>
        <w:t>.</w:t>
      </w:r>
      <w:r w:rsidRPr="003F3C33">
        <w:rPr>
          <w:sz w:val="22"/>
        </w:rPr>
        <w:t xml:space="preserve">: </w:t>
      </w:r>
      <w:r w:rsidR="00657598">
        <w:rPr>
          <w:sz w:val="22"/>
        </w:rPr>
        <w:t>A Water-based Silver Nanowi</w:t>
      </w:r>
      <w:r w:rsidR="003046B6">
        <w:rPr>
          <w:sz w:val="22"/>
        </w:rPr>
        <w:t>reink for Large-</w:t>
      </w:r>
      <w:r w:rsidR="00657598">
        <w:rPr>
          <w:sz w:val="22"/>
        </w:rPr>
        <w:t>scale Flexible Transparent Conductive Films and touch Screens</w:t>
      </w:r>
      <w:r>
        <w:rPr>
          <w:sz w:val="22"/>
        </w:rPr>
        <w:t xml:space="preserve">. </w:t>
      </w:r>
      <w:r w:rsidR="00657598">
        <w:rPr>
          <w:sz w:val="22"/>
        </w:rPr>
        <w:t>Journal Materials Chemistry C</w:t>
      </w:r>
      <w:r w:rsidR="003046B6">
        <w:rPr>
          <w:sz w:val="22"/>
        </w:rPr>
        <w:t>, Vol. 5, No. 9, pp. 2404-2414</w:t>
      </w:r>
      <w:r>
        <w:rPr>
          <w:sz w:val="22"/>
        </w:rPr>
        <w:t xml:space="preserve">, </w:t>
      </w:r>
      <w:r>
        <w:rPr>
          <w:sz w:val="22"/>
          <w:lang w:val="de-DE"/>
        </w:rPr>
        <w:t>2017</w:t>
      </w:r>
      <w:r w:rsidR="00046F6E" w:rsidRPr="003F3C33">
        <w:rPr>
          <w:sz w:val="22"/>
          <w:lang w:val="en-US"/>
        </w:rPr>
        <w:t>.</w:t>
      </w:r>
      <w:bookmarkEnd w:id="1"/>
    </w:p>
    <w:p w:rsidR="00046F6E" w:rsidRDefault="00F60565" w:rsidP="00580180">
      <w:pPr>
        <w:pStyle w:val="References"/>
        <w:rPr>
          <w:sz w:val="22"/>
        </w:rPr>
      </w:pPr>
      <w:bookmarkStart w:id="2" w:name="_Ref315856305"/>
      <w:r>
        <w:rPr>
          <w:sz w:val="22"/>
        </w:rPr>
        <w:t xml:space="preserve">Li, L.; </w:t>
      </w:r>
      <w:r w:rsidR="00657598">
        <w:rPr>
          <w:sz w:val="22"/>
        </w:rPr>
        <w:t>Li</w:t>
      </w:r>
      <w:r w:rsidR="00657598">
        <w:rPr>
          <w:rFonts w:hint="eastAsia"/>
          <w:sz w:val="22"/>
          <w:lang w:eastAsia="zh-CN"/>
        </w:rPr>
        <w:t xml:space="preserve">, </w:t>
      </w:r>
      <w:r w:rsidR="00657598">
        <w:rPr>
          <w:sz w:val="22"/>
          <w:lang w:eastAsia="zh-CN"/>
        </w:rPr>
        <w:t>Y</w:t>
      </w:r>
      <w:r>
        <w:rPr>
          <w:sz w:val="22"/>
        </w:rPr>
        <w:t xml:space="preserve">.; </w:t>
      </w:r>
      <w:r w:rsidR="00657598">
        <w:rPr>
          <w:sz w:val="22"/>
        </w:rPr>
        <w:t>Chen S</w:t>
      </w:r>
      <w:r>
        <w:rPr>
          <w:rFonts w:hint="eastAsia"/>
          <w:sz w:val="22"/>
          <w:lang w:eastAsia="zh-CN"/>
        </w:rPr>
        <w:t>.</w:t>
      </w:r>
      <w:r w:rsidRPr="003F3C33">
        <w:rPr>
          <w:sz w:val="22"/>
        </w:rPr>
        <w:t xml:space="preserve">: </w:t>
      </w:r>
      <w:r w:rsidR="00657598">
        <w:rPr>
          <w:sz w:val="22"/>
        </w:rPr>
        <w:t>Supersensitive All-Fabric Pressure Sensors Using Printed Textile Electrode Arrays for Human Motion Monitoring and Human-Machine Interaction</w:t>
      </w:r>
      <w:r>
        <w:rPr>
          <w:sz w:val="22"/>
        </w:rPr>
        <w:t xml:space="preserve">. </w:t>
      </w:r>
      <w:r w:rsidR="00657598">
        <w:rPr>
          <w:sz w:val="22"/>
        </w:rPr>
        <w:t>Journal Materials Chemistry C</w:t>
      </w:r>
      <w:r>
        <w:rPr>
          <w:sz w:val="22"/>
        </w:rPr>
        <w:t xml:space="preserve">, Vol. </w:t>
      </w:r>
      <w:r w:rsidR="00BF3C60">
        <w:rPr>
          <w:sz w:val="22"/>
        </w:rPr>
        <w:t>6, No. 48</w:t>
      </w:r>
      <w:r>
        <w:rPr>
          <w:sz w:val="22"/>
        </w:rPr>
        <w:t xml:space="preserve">, pp. </w:t>
      </w:r>
      <w:r w:rsidR="00BF3C60">
        <w:rPr>
          <w:sz w:val="22"/>
        </w:rPr>
        <w:t>13120</w:t>
      </w:r>
      <w:r>
        <w:rPr>
          <w:sz w:val="22"/>
        </w:rPr>
        <w:t>-</w:t>
      </w:r>
      <w:r w:rsidR="00BF3C60">
        <w:rPr>
          <w:sz w:val="22"/>
        </w:rPr>
        <w:t>13127</w:t>
      </w:r>
      <w:bookmarkStart w:id="3" w:name="_GoBack"/>
      <w:bookmarkEnd w:id="3"/>
      <w:r>
        <w:rPr>
          <w:sz w:val="22"/>
        </w:rPr>
        <w:t xml:space="preserve">, </w:t>
      </w:r>
      <w:r>
        <w:rPr>
          <w:sz w:val="22"/>
          <w:lang w:val="de-DE"/>
        </w:rPr>
        <w:t>201</w:t>
      </w:r>
      <w:r w:rsidR="00191DE0">
        <w:rPr>
          <w:sz w:val="22"/>
          <w:lang w:val="de-DE"/>
        </w:rPr>
        <w:t>8</w:t>
      </w:r>
      <w:r w:rsidR="00046F6E" w:rsidRPr="003F3C33">
        <w:rPr>
          <w:sz w:val="22"/>
        </w:rPr>
        <w:t>.</w:t>
      </w:r>
      <w:bookmarkEnd w:id="2"/>
    </w:p>
    <w:p w:rsidR="00191DE0" w:rsidRDefault="00191DE0" w:rsidP="003046B6">
      <w:pPr>
        <w:pStyle w:val="References"/>
        <w:rPr>
          <w:sz w:val="22"/>
        </w:rPr>
      </w:pPr>
      <w:r>
        <w:rPr>
          <w:sz w:val="22"/>
        </w:rPr>
        <w:t xml:space="preserve">Li, L.; </w:t>
      </w:r>
      <w:r w:rsidR="00EB1894">
        <w:rPr>
          <w:sz w:val="22"/>
        </w:rPr>
        <w:t>Chen S.; Li</w:t>
      </w:r>
      <w:r w:rsidR="00EB1894">
        <w:rPr>
          <w:rFonts w:hint="eastAsia"/>
          <w:sz w:val="22"/>
          <w:lang w:eastAsia="zh-CN"/>
        </w:rPr>
        <w:t xml:space="preserve">, </w:t>
      </w:r>
      <w:r w:rsidR="00EB1894">
        <w:rPr>
          <w:sz w:val="22"/>
          <w:lang w:eastAsia="zh-CN"/>
        </w:rPr>
        <w:t>Y</w:t>
      </w:r>
      <w:r w:rsidR="00EB1894">
        <w:rPr>
          <w:rFonts w:hint="eastAsia"/>
          <w:sz w:val="22"/>
          <w:lang w:eastAsia="zh-CN"/>
        </w:rPr>
        <w:t>.</w:t>
      </w:r>
      <w:r w:rsidRPr="003F3C33">
        <w:rPr>
          <w:sz w:val="22"/>
        </w:rPr>
        <w:t xml:space="preserve">: </w:t>
      </w:r>
      <w:r w:rsidR="003046B6" w:rsidRPr="003046B6">
        <w:rPr>
          <w:sz w:val="22"/>
        </w:rPr>
        <w:t>Copper Nanowire Dispersion through an Electrostatic Dispersion Mechanism for High-Performance Flexible Transparent Conducting Films and Optoelectronic Devices</w:t>
      </w:r>
      <w:r>
        <w:rPr>
          <w:sz w:val="22"/>
        </w:rPr>
        <w:t xml:space="preserve">. </w:t>
      </w:r>
      <w:r w:rsidR="00E5739C">
        <w:rPr>
          <w:sz w:val="22"/>
        </w:rPr>
        <w:t xml:space="preserve">ACS Applied Materials </w:t>
      </w:r>
      <w:r w:rsidR="002D61E1">
        <w:rPr>
          <w:sz w:val="22"/>
        </w:rPr>
        <w:t xml:space="preserve">&amp; </w:t>
      </w:r>
      <w:r w:rsidR="00E5739C">
        <w:rPr>
          <w:sz w:val="22"/>
        </w:rPr>
        <w:t>Interface</w:t>
      </w:r>
      <w:r w:rsidR="002D61E1">
        <w:rPr>
          <w:sz w:val="22"/>
        </w:rPr>
        <w:t>s</w:t>
      </w:r>
      <w:r w:rsidR="003046B6">
        <w:rPr>
          <w:sz w:val="22"/>
        </w:rPr>
        <w:t>, Vol. 11, No. 5, pp. 5264-5275</w:t>
      </w:r>
      <w:r>
        <w:rPr>
          <w:sz w:val="22"/>
        </w:rPr>
        <w:t xml:space="preserve">, </w:t>
      </w:r>
      <w:r>
        <w:rPr>
          <w:sz w:val="22"/>
          <w:lang w:val="de-DE"/>
        </w:rPr>
        <w:t>201</w:t>
      </w:r>
      <w:r w:rsidR="003046B6">
        <w:rPr>
          <w:sz w:val="22"/>
          <w:lang w:val="de-DE"/>
        </w:rPr>
        <w:t>9</w:t>
      </w:r>
      <w:r w:rsidRPr="003F3C33">
        <w:rPr>
          <w:sz w:val="22"/>
        </w:rPr>
        <w:t>.</w:t>
      </w:r>
    </w:p>
    <w:p w:rsidR="00ED2A8A" w:rsidRDefault="00ED2A8A" w:rsidP="00ED2A8A">
      <w:pPr>
        <w:pStyle w:val="References"/>
        <w:numPr>
          <w:ilvl w:val="0"/>
          <w:numId w:val="0"/>
        </w:numPr>
        <w:rPr>
          <w:sz w:val="22"/>
        </w:rPr>
      </w:pPr>
    </w:p>
    <w:p w:rsidR="00ED2A8A" w:rsidRPr="003F3C33" w:rsidRDefault="00ED2A8A" w:rsidP="00ED2A8A">
      <w:pPr>
        <w:pStyle w:val="References"/>
        <w:numPr>
          <w:ilvl w:val="0"/>
          <w:numId w:val="0"/>
        </w:numPr>
        <w:rPr>
          <w:sz w:val="22"/>
        </w:rPr>
      </w:pPr>
    </w:p>
    <w:sectPr w:rsidR="00ED2A8A" w:rsidRPr="003F3C33" w:rsidSect="00090063">
      <w:headerReference w:type="first" r:id="rId9"/>
      <w:pgSz w:w="11906" w:h="16838" w:code="9"/>
      <w:pgMar w:top="1699" w:right="1699" w:bottom="1699" w:left="1699" w:header="10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8D2" w:rsidRDefault="002218D2" w:rsidP="0037011C">
      <w:r>
        <w:separator/>
      </w:r>
    </w:p>
  </w:endnote>
  <w:endnote w:type="continuationSeparator" w:id="0">
    <w:p w:rsidR="002218D2" w:rsidRDefault="002218D2" w:rsidP="0037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8D2" w:rsidRDefault="002218D2" w:rsidP="0037011C">
      <w:r>
        <w:separator/>
      </w:r>
    </w:p>
  </w:footnote>
  <w:footnote w:type="continuationSeparator" w:id="0">
    <w:p w:rsidR="002218D2" w:rsidRDefault="002218D2" w:rsidP="0037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223" w:rsidRDefault="007861A7" w:rsidP="00452BD0">
    <w:pPr>
      <w:pStyle w:val="ConferenceName"/>
      <w:wordWrap w:val="0"/>
      <w:rPr>
        <w:lang w:val="en-US" w:eastAsia="zh-CN"/>
      </w:rPr>
    </w:pPr>
    <w:r>
      <w:rPr>
        <w:lang w:val="en-US"/>
      </w:rPr>
      <w:t>The 2</w:t>
    </w:r>
    <w:r w:rsidRPr="007861A7">
      <w:rPr>
        <w:vertAlign w:val="superscript"/>
        <w:lang w:val="en-US"/>
      </w:rPr>
      <w:t>nd</w:t>
    </w:r>
    <w:r>
      <w:rPr>
        <w:lang w:val="en-US"/>
      </w:rPr>
      <w:t xml:space="preserve"> </w:t>
    </w:r>
    <w:r w:rsidR="00D341EB">
      <w:rPr>
        <w:lang w:val="en-US"/>
      </w:rPr>
      <w:t xml:space="preserve">International Conference </w:t>
    </w:r>
    <w:r w:rsidR="00C44139" w:rsidRPr="00C44139">
      <w:rPr>
        <w:lang w:val="en-US"/>
      </w:rPr>
      <w:t xml:space="preserve">on </w:t>
    </w:r>
    <w:r w:rsidR="00D341EB">
      <w:rPr>
        <w:lang w:val="en-US" w:eastAsia="zh-CN"/>
      </w:rPr>
      <w:t xml:space="preserve">Flexible </w:t>
    </w:r>
    <w:r w:rsidR="00452BD0">
      <w:rPr>
        <w:rFonts w:hint="eastAsia"/>
        <w:lang w:val="en-US" w:eastAsia="zh-CN"/>
      </w:rPr>
      <w:t>Electronics</w:t>
    </w:r>
    <w:r w:rsidR="00C44139">
      <w:rPr>
        <w:lang w:val="en-US"/>
      </w:rPr>
      <w:br/>
    </w:r>
    <w:r w:rsidR="00D341EB">
      <w:rPr>
        <w:lang w:val="en-US"/>
      </w:rPr>
      <w:t xml:space="preserve">July </w:t>
    </w:r>
    <w:r w:rsidR="003E3223">
      <w:rPr>
        <w:lang w:val="en-US"/>
      </w:rPr>
      <w:t>1</w:t>
    </w:r>
    <w:r w:rsidR="006E0771">
      <w:rPr>
        <w:lang w:val="en-US"/>
      </w:rPr>
      <w:t>3</w:t>
    </w:r>
    <w:r w:rsidR="003E3223">
      <w:rPr>
        <w:lang w:val="en-US"/>
      </w:rPr>
      <w:t xml:space="preserve"> – </w:t>
    </w:r>
    <w:r w:rsidR="00D341EB">
      <w:rPr>
        <w:lang w:val="en-US"/>
      </w:rPr>
      <w:t xml:space="preserve">July </w:t>
    </w:r>
    <w:r w:rsidR="00452BD0">
      <w:rPr>
        <w:rFonts w:hint="eastAsia"/>
        <w:lang w:val="en-US" w:eastAsia="zh-CN"/>
      </w:rPr>
      <w:t>1</w:t>
    </w:r>
    <w:r w:rsidR="006E0771">
      <w:rPr>
        <w:lang w:val="en-US" w:eastAsia="zh-CN"/>
      </w:rPr>
      <w:t>4</w:t>
    </w:r>
    <w:r w:rsidR="003E3223">
      <w:rPr>
        <w:lang w:val="en-US"/>
      </w:rPr>
      <w:t>, 201</w:t>
    </w:r>
    <w:r w:rsidR="006E0771">
      <w:rPr>
        <w:lang w:val="en-US"/>
      </w:rPr>
      <w:t>9</w:t>
    </w:r>
    <w:r w:rsidR="00452BD0">
      <w:rPr>
        <w:lang w:val="en-US"/>
      </w:rPr>
      <w:t xml:space="preserve">, </w:t>
    </w:r>
    <w:r w:rsidR="00452BD0">
      <w:rPr>
        <w:rFonts w:hint="eastAsia"/>
        <w:lang w:val="en-US" w:eastAsia="zh-CN"/>
      </w:rPr>
      <w:t>Hangzhou</w:t>
    </w:r>
    <w:r w:rsidR="003E3223">
      <w:rPr>
        <w:lang w:val="en-US"/>
      </w:rPr>
      <w:t xml:space="preserve">, </w:t>
    </w:r>
    <w:r w:rsidR="00452BD0">
      <w:rPr>
        <w:rFonts w:hint="eastAsia"/>
        <w:lang w:val="en-US" w:eastAsia="zh-CN"/>
      </w:rPr>
      <w:t>China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144D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41CCB9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D80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CA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84A1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2B1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421F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14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264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009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20741"/>
    <w:multiLevelType w:val="multilevel"/>
    <w:tmpl w:val="0E8C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DB844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4C05EDB"/>
    <w:multiLevelType w:val="multilevel"/>
    <w:tmpl w:val="12A4819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6FC167C"/>
    <w:multiLevelType w:val="multilevel"/>
    <w:tmpl w:val="FE2EF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F7D7119"/>
    <w:multiLevelType w:val="multilevel"/>
    <w:tmpl w:val="AEFEB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C495D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384433"/>
    <w:multiLevelType w:val="hybridMultilevel"/>
    <w:tmpl w:val="13308366"/>
    <w:lvl w:ilvl="0" w:tplc="693C9516">
      <w:start w:val="1"/>
      <w:numFmt w:val="decimal"/>
      <w:pStyle w:val="References"/>
      <w:lvlText w:val="[%1]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2064E5"/>
    <w:multiLevelType w:val="multilevel"/>
    <w:tmpl w:val="FE2EF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5"/>
  </w:num>
  <w:num w:numId="15">
    <w:abstractNumId w:val="11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AC"/>
    <w:rsid w:val="00021D6B"/>
    <w:rsid w:val="00031BE0"/>
    <w:rsid w:val="000325F0"/>
    <w:rsid w:val="000346E4"/>
    <w:rsid w:val="0004253E"/>
    <w:rsid w:val="00046F6E"/>
    <w:rsid w:val="000551DF"/>
    <w:rsid w:val="0006056E"/>
    <w:rsid w:val="0006148E"/>
    <w:rsid w:val="00086CB2"/>
    <w:rsid w:val="0008773C"/>
    <w:rsid w:val="00090063"/>
    <w:rsid w:val="000928B3"/>
    <w:rsid w:val="000A4E42"/>
    <w:rsid w:val="000B7BA9"/>
    <w:rsid w:val="000E2463"/>
    <w:rsid w:val="000F265B"/>
    <w:rsid w:val="000F4189"/>
    <w:rsid w:val="0012557F"/>
    <w:rsid w:val="00126621"/>
    <w:rsid w:val="001806B9"/>
    <w:rsid w:val="00181803"/>
    <w:rsid w:val="00191DE0"/>
    <w:rsid w:val="001A66D7"/>
    <w:rsid w:val="001B2458"/>
    <w:rsid w:val="001D64A4"/>
    <w:rsid w:val="001E3DBA"/>
    <w:rsid w:val="001F0B1F"/>
    <w:rsid w:val="002218D2"/>
    <w:rsid w:val="00243F04"/>
    <w:rsid w:val="00264DD6"/>
    <w:rsid w:val="00270117"/>
    <w:rsid w:val="00277050"/>
    <w:rsid w:val="00282AD8"/>
    <w:rsid w:val="0028325B"/>
    <w:rsid w:val="0028778E"/>
    <w:rsid w:val="002A22DD"/>
    <w:rsid w:val="002A507C"/>
    <w:rsid w:val="002B049F"/>
    <w:rsid w:val="002B5F3E"/>
    <w:rsid w:val="002C188F"/>
    <w:rsid w:val="002C3708"/>
    <w:rsid w:val="002C646D"/>
    <w:rsid w:val="002D3387"/>
    <w:rsid w:val="002D42AD"/>
    <w:rsid w:val="002D61E1"/>
    <w:rsid w:val="002E6759"/>
    <w:rsid w:val="002E7DF2"/>
    <w:rsid w:val="002F3119"/>
    <w:rsid w:val="003046B6"/>
    <w:rsid w:val="0033371F"/>
    <w:rsid w:val="0036484D"/>
    <w:rsid w:val="00367513"/>
    <w:rsid w:val="0037011C"/>
    <w:rsid w:val="00392166"/>
    <w:rsid w:val="003A1502"/>
    <w:rsid w:val="003A5CCC"/>
    <w:rsid w:val="003B0A21"/>
    <w:rsid w:val="003B7B5D"/>
    <w:rsid w:val="003E3223"/>
    <w:rsid w:val="003F3C33"/>
    <w:rsid w:val="00426110"/>
    <w:rsid w:val="00452BD0"/>
    <w:rsid w:val="004618E1"/>
    <w:rsid w:val="0047343D"/>
    <w:rsid w:val="00486A86"/>
    <w:rsid w:val="004878C5"/>
    <w:rsid w:val="00494CF0"/>
    <w:rsid w:val="004963F8"/>
    <w:rsid w:val="004B0843"/>
    <w:rsid w:val="004B3B72"/>
    <w:rsid w:val="004B4717"/>
    <w:rsid w:val="004C030A"/>
    <w:rsid w:val="004C3425"/>
    <w:rsid w:val="004C3EF4"/>
    <w:rsid w:val="004C44A4"/>
    <w:rsid w:val="004E3512"/>
    <w:rsid w:val="005447B2"/>
    <w:rsid w:val="00555BCD"/>
    <w:rsid w:val="00580180"/>
    <w:rsid w:val="0058190E"/>
    <w:rsid w:val="005945E8"/>
    <w:rsid w:val="005C6CF4"/>
    <w:rsid w:val="005E23EE"/>
    <w:rsid w:val="005E5400"/>
    <w:rsid w:val="005F3E18"/>
    <w:rsid w:val="006075D0"/>
    <w:rsid w:val="00617DFE"/>
    <w:rsid w:val="0062272B"/>
    <w:rsid w:val="00630979"/>
    <w:rsid w:val="0063583C"/>
    <w:rsid w:val="00640987"/>
    <w:rsid w:val="00643753"/>
    <w:rsid w:val="006466EE"/>
    <w:rsid w:val="00657598"/>
    <w:rsid w:val="0067299E"/>
    <w:rsid w:val="006766E7"/>
    <w:rsid w:val="00690C9C"/>
    <w:rsid w:val="006A29DE"/>
    <w:rsid w:val="006B1B81"/>
    <w:rsid w:val="006B2E64"/>
    <w:rsid w:val="006B7033"/>
    <w:rsid w:val="006C0BD0"/>
    <w:rsid w:val="006C19B3"/>
    <w:rsid w:val="006C2628"/>
    <w:rsid w:val="006E0771"/>
    <w:rsid w:val="00721D0D"/>
    <w:rsid w:val="00722B97"/>
    <w:rsid w:val="007572C7"/>
    <w:rsid w:val="007572CA"/>
    <w:rsid w:val="00765173"/>
    <w:rsid w:val="00766144"/>
    <w:rsid w:val="007861A7"/>
    <w:rsid w:val="0079371E"/>
    <w:rsid w:val="007A03B8"/>
    <w:rsid w:val="007A5D6C"/>
    <w:rsid w:val="007B0849"/>
    <w:rsid w:val="007B6544"/>
    <w:rsid w:val="007B7633"/>
    <w:rsid w:val="007C0124"/>
    <w:rsid w:val="007D55BE"/>
    <w:rsid w:val="007E1836"/>
    <w:rsid w:val="007F2D77"/>
    <w:rsid w:val="00803E98"/>
    <w:rsid w:val="00810F1F"/>
    <w:rsid w:val="00821EB2"/>
    <w:rsid w:val="008313AC"/>
    <w:rsid w:val="00842F15"/>
    <w:rsid w:val="00864753"/>
    <w:rsid w:val="00877412"/>
    <w:rsid w:val="00880545"/>
    <w:rsid w:val="00886DEA"/>
    <w:rsid w:val="008A2FE7"/>
    <w:rsid w:val="008B515F"/>
    <w:rsid w:val="008B6A67"/>
    <w:rsid w:val="008C7C4C"/>
    <w:rsid w:val="008E1E8E"/>
    <w:rsid w:val="00905D4F"/>
    <w:rsid w:val="0091624C"/>
    <w:rsid w:val="0091726C"/>
    <w:rsid w:val="00920645"/>
    <w:rsid w:val="00932E43"/>
    <w:rsid w:val="009563C4"/>
    <w:rsid w:val="009925F6"/>
    <w:rsid w:val="00997EB1"/>
    <w:rsid w:val="009B3B26"/>
    <w:rsid w:val="009B5E00"/>
    <w:rsid w:val="009C2825"/>
    <w:rsid w:val="009E4020"/>
    <w:rsid w:val="009F50A4"/>
    <w:rsid w:val="009F5E6E"/>
    <w:rsid w:val="00A11420"/>
    <w:rsid w:val="00A1237A"/>
    <w:rsid w:val="00A12A99"/>
    <w:rsid w:val="00A32EF3"/>
    <w:rsid w:val="00A575CE"/>
    <w:rsid w:val="00A831A8"/>
    <w:rsid w:val="00A84EE4"/>
    <w:rsid w:val="00A90CB6"/>
    <w:rsid w:val="00A964B9"/>
    <w:rsid w:val="00AA63CB"/>
    <w:rsid w:val="00AB50CA"/>
    <w:rsid w:val="00AB6E12"/>
    <w:rsid w:val="00AD27A7"/>
    <w:rsid w:val="00AD30C7"/>
    <w:rsid w:val="00AD65AE"/>
    <w:rsid w:val="00AF1A9A"/>
    <w:rsid w:val="00AF20FB"/>
    <w:rsid w:val="00AF339A"/>
    <w:rsid w:val="00AF5627"/>
    <w:rsid w:val="00AF6FFB"/>
    <w:rsid w:val="00B05B26"/>
    <w:rsid w:val="00B07335"/>
    <w:rsid w:val="00B24304"/>
    <w:rsid w:val="00B243C7"/>
    <w:rsid w:val="00B31F61"/>
    <w:rsid w:val="00B536BB"/>
    <w:rsid w:val="00B5633E"/>
    <w:rsid w:val="00B60913"/>
    <w:rsid w:val="00B64E64"/>
    <w:rsid w:val="00B82F3B"/>
    <w:rsid w:val="00B8320E"/>
    <w:rsid w:val="00B96D14"/>
    <w:rsid w:val="00BC2079"/>
    <w:rsid w:val="00BD2E69"/>
    <w:rsid w:val="00BE49C0"/>
    <w:rsid w:val="00BE7D14"/>
    <w:rsid w:val="00BF272B"/>
    <w:rsid w:val="00BF3C60"/>
    <w:rsid w:val="00C12626"/>
    <w:rsid w:val="00C16284"/>
    <w:rsid w:val="00C17549"/>
    <w:rsid w:val="00C30651"/>
    <w:rsid w:val="00C44139"/>
    <w:rsid w:val="00C514ED"/>
    <w:rsid w:val="00C54586"/>
    <w:rsid w:val="00C6443E"/>
    <w:rsid w:val="00CA72EE"/>
    <w:rsid w:val="00CB57DE"/>
    <w:rsid w:val="00CC2995"/>
    <w:rsid w:val="00CC60C2"/>
    <w:rsid w:val="00CE3B57"/>
    <w:rsid w:val="00CF6146"/>
    <w:rsid w:val="00D1466B"/>
    <w:rsid w:val="00D341EB"/>
    <w:rsid w:val="00D37B51"/>
    <w:rsid w:val="00D37B81"/>
    <w:rsid w:val="00D41372"/>
    <w:rsid w:val="00D615EA"/>
    <w:rsid w:val="00D77040"/>
    <w:rsid w:val="00D93644"/>
    <w:rsid w:val="00D974AF"/>
    <w:rsid w:val="00DA0DC8"/>
    <w:rsid w:val="00DA6789"/>
    <w:rsid w:val="00DB1E3A"/>
    <w:rsid w:val="00DB1FC0"/>
    <w:rsid w:val="00DC04CF"/>
    <w:rsid w:val="00DC519F"/>
    <w:rsid w:val="00DD6DB3"/>
    <w:rsid w:val="00DE1F39"/>
    <w:rsid w:val="00DE3C2F"/>
    <w:rsid w:val="00DF4126"/>
    <w:rsid w:val="00E059F9"/>
    <w:rsid w:val="00E22BF8"/>
    <w:rsid w:val="00E35E19"/>
    <w:rsid w:val="00E464A8"/>
    <w:rsid w:val="00E4669F"/>
    <w:rsid w:val="00E5739C"/>
    <w:rsid w:val="00E75928"/>
    <w:rsid w:val="00EB1894"/>
    <w:rsid w:val="00EC214A"/>
    <w:rsid w:val="00EC29A2"/>
    <w:rsid w:val="00EC40C0"/>
    <w:rsid w:val="00EC5389"/>
    <w:rsid w:val="00ED2A8A"/>
    <w:rsid w:val="00EE29B3"/>
    <w:rsid w:val="00EF389B"/>
    <w:rsid w:val="00F07BE4"/>
    <w:rsid w:val="00F26FF8"/>
    <w:rsid w:val="00F373D7"/>
    <w:rsid w:val="00F4163E"/>
    <w:rsid w:val="00F5000B"/>
    <w:rsid w:val="00F60565"/>
    <w:rsid w:val="00F61606"/>
    <w:rsid w:val="00F674BD"/>
    <w:rsid w:val="00FA675B"/>
    <w:rsid w:val="00FC5CCD"/>
    <w:rsid w:val="00FD0408"/>
    <w:rsid w:val="00FD1B3A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FA856A-94AD-41BE-85A6-4BBEA3A0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E8E"/>
    <w:pPr>
      <w:spacing w:line="252" w:lineRule="auto"/>
      <w:jc w:val="both"/>
    </w:pPr>
    <w:rPr>
      <w:rFonts w:ascii="Times New Roman" w:hAnsi="Times New Roman" w:cs="Calibri"/>
      <w:szCs w:val="22"/>
      <w:lang w:val="pl-PL"/>
    </w:rPr>
  </w:style>
  <w:style w:type="paragraph" w:styleId="1">
    <w:name w:val="heading 1"/>
    <w:basedOn w:val="a"/>
    <w:next w:val="a"/>
    <w:qFormat/>
    <w:rsid w:val="004B0843"/>
    <w:pPr>
      <w:keepNext/>
      <w:numPr>
        <w:numId w:val="12"/>
      </w:numPr>
      <w:tabs>
        <w:tab w:val="left" w:pos="284"/>
      </w:tabs>
      <w:spacing w:before="480" w:after="20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1"/>
    <w:next w:val="a"/>
    <w:qFormat/>
    <w:rsid w:val="004B0843"/>
    <w:pPr>
      <w:numPr>
        <w:ilvl w:val="1"/>
      </w:numPr>
      <w:tabs>
        <w:tab w:val="clear" w:pos="284"/>
      </w:tabs>
      <w:spacing w:before="240" w:after="120"/>
      <w:outlineLvl w:val="1"/>
    </w:pPr>
    <w:rPr>
      <w:bCs w:val="0"/>
      <w:iCs/>
      <w:szCs w:val="28"/>
    </w:rPr>
  </w:style>
  <w:style w:type="paragraph" w:styleId="3">
    <w:name w:val="heading 3"/>
    <w:basedOn w:val="2"/>
    <w:next w:val="a"/>
    <w:qFormat/>
    <w:rsid w:val="004B0843"/>
    <w:pPr>
      <w:numPr>
        <w:ilvl w:val="2"/>
      </w:numPr>
      <w:outlineLvl w:val="2"/>
    </w:pPr>
    <w:rPr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180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F674BD"/>
    <w:rPr>
      <w:color w:val="0000FF"/>
      <w:u w:val="single"/>
    </w:rPr>
  </w:style>
  <w:style w:type="character" w:customStyle="1" w:styleId="Tekstzastpczy">
    <w:name w:val="Tekst zastępczy"/>
    <w:uiPriority w:val="99"/>
    <w:semiHidden/>
    <w:rsid w:val="006A29DE"/>
    <w:rPr>
      <w:rFonts w:cs="Times New Roman"/>
      <w:color w:val="808080"/>
    </w:rPr>
  </w:style>
  <w:style w:type="paragraph" w:styleId="a5">
    <w:name w:val="Balloon Text"/>
    <w:basedOn w:val="a"/>
    <w:link w:val="Char"/>
    <w:uiPriority w:val="99"/>
    <w:semiHidden/>
    <w:rsid w:val="006A29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5"/>
    <w:uiPriority w:val="99"/>
    <w:semiHidden/>
    <w:locked/>
    <w:rsid w:val="006A29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</w:style>
  <w:style w:type="character" w:customStyle="1" w:styleId="Char0">
    <w:name w:val="页眉 Char"/>
    <w:link w:val="a6"/>
    <w:uiPriority w:val="99"/>
    <w:semiHidden/>
    <w:locked/>
    <w:rsid w:val="0037011C"/>
    <w:rPr>
      <w:rFonts w:cs="Times New Roman"/>
    </w:rPr>
  </w:style>
  <w:style w:type="paragraph" w:styleId="a7">
    <w:name w:val="footer"/>
    <w:basedOn w:val="a"/>
    <w:link w:val="Char1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</w:style>
  <w:style w:type="character" w:customStyle="1" w:styleId="Char1">
    <w:name w:val="页脚 Char"/>
    <w:link w:val="a7"/>
    <w:uiPriority w:val="99"/>
    <w:semiHidden/>
    <w:locked/>
    <w:rsid w:val="0037011C"/>
    <w:rPr>
      <w:rFonts w:cs="Times New Roman"/>
    </w:rPr>
  </w:style>
  <w:style w:type="paragraph" w:styleId="a8">
    <w:name w:val="Title"/>
    <w:basedOn w:val="a"/>
    <w:qFormat/>
    <w:rsid w:val="00E464A8"/>
    <w:pPr>
      <w:spacing w:after="280" w:line="240" w:lineRule="auto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customStyle="1" w:styleId="Names">
    <w:name w:val="Names"/>
    <w:basedOn w:val="a"/>
    <w:rsid w:val="00E464A8"/>
    <w:pPr>
      <w:spacing w:after="320" w:line="240" w:lineRule="auto"/>
      <w:jc w:val="center"/>
    </w:pPr>
    <w:rPr>
      <w:b/>
    </w:rPr>
  </w:style>
  <w:style w:type="paragraph" w:customStyle="1" w:styleId="ConferenceName">
    <w:name w:val="ConferenceName"/>
    <w:basedOn w:val="a"/>
    <w:rsid w:val="005C6CF4"/>
    <w:pPr>
      <w:spacing w:line="240" w:lineRule="auto"/>
      <w:jc w:val="right"/>
    </w:pPr>
    <w:rPr>
      <w:sz w:val="16"/>
    </w:rPr>
  </w:style>
  <w:style w:type="paragraph" w:customStyle="1" w:styleId="secondTitle">
    <w:name w:val="secondTitle"/>
    <w:basedOn w:val="a"/>
    <w:rsid w:val="004618E1"/>
    <w:pPr>
      <w:spacing w:before="360" w:after="200"/>
    </w:pPr>
    <w:rPr>
      <w:b/>
    </w:rPr>
  </w:style>
  <w:style w:type="paragraph" w:styleId="a9">
    <w:name w:val="Normal (Web)"/>
    <w:basedOn w:val="a"/>
    <w:semiHidden/>
    <w:rsid w:val="00722B9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en-US"/>
    </w:rPr>
  </w:style>
  <w:style w:type="paragraph" w:styleId="aa">
    <w:name w:val="caption"/>
    <w:basedOn w:val="a"/>
    <w:next w:val="a"/>
    <w:qFormat/>
    <w:rsid w:val="006C2628"/>
    <w:pPr>
      <w:spacing w:before="120" w:after="120"/>
    </w:pPr>
    <w:rPr>
      <w:b/>
      <w:bCs/>
      <w:szCs w:val="20"/>
    </w:rPr>
  </w:style>
  <w:style w:type="paragraph" w:customStyle="1" w:styleId="References">
    <w:name w:val="References"/>
    <w:basedOn w:val="a"/>
    <w:rsid w:val="004963F8"/>
    <w:pPr>
      <w:numPr>
        <w:numId w:val="1"/>
      </w:numPr>
      <w:spacing w:after="120" w:line="240" w:lineRule="auto"/>
      <w:ind w:left="432" w:hanging="144"/>
    </w:pPr>
    <w:rPr>
      <w:rFonts w:cs="Times New Roman"/>
      <w:lang w:val="fr-FR"/>
    </w:rPr>
  </w:style>
  <w:style w:type="paragraph" w:styleId="ab">
    <w:name w:val="endnote text"/>
    <w:basedOn w:val="a"/>
    <w:link w:val="Char2"/>
    <w:uiPriority w:val="99"/>
    <w:semiHidden/>
    <w:unhideWhenUsed/>
    <w:rsid w:val="006075D0"/>
    <w:pPr>
      <w:spacing w:line="240" w:lineRule="auto"/>
    </w:pPr>
    <w:rPr>
      <w:szCs w:val="20"/>
    </w:rPr>
  </w:style>
  <w:style w:type="character" w:customStyle="1" w:styleId="Char2">
    <w:name w:val="尾注文本 Char"/>
    <w:basedOn w:val="a0"/>
    <w:link w:val="ab"/>
    <w:uiPriority w:val="99"/>
    <w:semiHidden/>
    <w:rsid w:val="006075D0"/>
    <w:rPr>
      <w:rFonts w:ascii="Times New Roman" w:hAnsi="Times New Roman" w:cs="Calibri"/>
      <w:lang w:val="pl-PL"/>
    </w:rPr>
  </w:style>
  <w:style w:type="character" w:styleId="ac">
    <w:name w:val="endnote reference"/>
    <w:basedOn w:val="a0"/>
    <w:uiPriority w:val="99"/>
    <w:semiHidden/>
    <w:unhideWhenUsed/>
    <w:rsid w:val="00607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5335-DABB-4206-A073-889438DF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1st Joint International Conference on Multibody System Dynamics</vt:lpstr>
    </vt:vector>
  </TitlesOfParts>
  <Company>Lappeenrannan teknillinen yliopisto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1st Joint International Conference on Multibody System Dynamics</dc:title>
  <dc:creator>adam</dc:creator>
  <cp:lastModifiedBy>lu</cp:lastModifiedBy>
  <cp:revision>80</cp:revision>
  <cp:lastPrinted>2015-10-26T13:59:00Z</cp:lastPrinted>
  <dcterms:created xsi:type="dcterms:W3CDTF">2015-10-26T13:37:00Z</dcterms:created>
  <dcterms:modified xsi:type="dcterms:W3CDTF">2019-05-03T15:46:00Z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