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F0" w:rsidRDefault="00CA38F4" w:rsidP="00CA38F4">
      <w:r>
        <w:t>Despite the increasingly important role of str</w:t>
      </w:r>
      <w:r>
        <w:t>etchable electronics for use as</w:t>
      </w:r>
      <w:r>
        <w:rPr>
          <w:rFonts w:hint="eastAsia"/>
        </w:rPr>
        <w:t xml:space="preserve"> </w:t>
      </w:r>
      <w:r>
        <w:t>the human–machine interface, their manufactur</w:t>
      </w:r>
      <w:r>
        <w:t>ing in a commercially realistic</w:t>
      </w:r>
      <w:r>
        <w:rPr>
          <w:rFonts w:hint="eastAsia"/>
        </w:rPr>
        <w:t xml:space="preserve"> </w:t>
      </w:r>
      <w:r>
        <w:t>manner remains an unresolved challenge. The bo</w:t>
      </w:r>
      <w:r>
        <w:t>ttleneck lies in the efficiency</w:t>
      </w:r>
      <w:r>
        <w:rPr>
          <w:rFonts w:hint="eastAsia"/>
        </w:rPr>
        <w:t xml:space="preserve"> </w:t>
      </w:r>
      <w:r>
        <w:t xml:space="preserve">and scalability of transfer printing that </w:t>
      </w:r>
      <w:proofErr w:type="gramStart"/>
      <w:r>
        <w:t>is typica</w:t>
      </w:r>
      <w:r>
        <w:t>lly employed</w:t>
      </w:r>
      <w:proofErr w:type="gramEnd"/>
      <w:r>
        <w:t xml:space="preserve"> in the fabrication</w:t>
      </w:r>
      <w:r>
        <w:rPr>
          <w:rFonts w:hint="eastAsia"/>
        </w:rPr>
        <w:t xml:space="preserve"> </w:t>
      </w:r>
      <w:r>
        <w:t xml:space="preserve">process to enable device </w:t>
      </w:r>
      <w:proofErr w:type="spellStart"/>
      <w:r>
        <w:t>stretchability</w:t>
      </w:r>
      <w:proofErr w:type="spellEnd"/>
      <w:r>
        <w:t xml:space="preserve"> via str</w:t>
      </w:r>
      <w:r>
        <w:t>ain isolation. Here, the use of</w:t>
      </w:r>
      <w:r>
        <w:rPr>
          <w:rFonts w:hint="eastAsia"/>
        </w:rPr>
        <w:t xml:space="preserve"> </w:t>
      </w:r>
      <w:r>
        <w:t>a polymer substrate with programmable rigid</w:t>
      </w:r>
      <w:r>
        <w:t>ity for direct manufacturing of</w:t>
      </w:r>
      <w:r>
        <w:rPr>
          <w:rFonts w:hint="eastAsia"/>
        </w:rPr>
        <w:t xml:space="preserve"> </w:t>
      </w:r>
      <w:r>
        <w:t xml:space="preserve">stretchable electronics </w:t>
      </w:r>
      <w:proofErr w:type="gramStart"/>
      <w:r>
        <w:t>is reported</w:t>
      </w:r>
      <w:proofErr w:type="gramEnd"/>
      <w:r>
        <w:t>, forgoing</w:t>
      </w:r>
      <w:r>
        <w:t xml:space="preserve"> the need for transfer printing</w:t>
      </w:r>
      <w:r>
        <w:rPr>
          <w:rFonts w:hint="eastAsia"/>
        </w:rPr>
        <w:t xml:space="preserve"> </w:t>
      </w:r>
      <w:r>
        <w:t>while significantly enhancing strain isola</w:t>
      </w:r>
      <w:r>
        <w:t>tion. The process starts with a</w:t>
      </w:r>
      <w:r>
        <w:rPr>
          <w:rFonts w:hint="eastAsia"/>
        </w:rPr>
        <w:t xml:space="preserve"> </w:t>
      </w:r>
      <w:r>
        <w:t>stretchable elastomeric substrate synthesiz</w:t>
      </w:r>
      <w:r>
        <w:t>ed via the thiol-acrylate click</w:t>
      </w:r>
      <w:r>
        <w:rPr>
          <w:rFonts w:hint="eastAsia"/>
        </w:rPr>
        <w:t xml:space="preserve"> </w:t>
      </w:r>
      <w:r>
        <w:t xml:space="preserve">chemistry. Designable rigid islands </w:t>
      </w:r>
      <w:proofErr w:type="gramStart"/>
      <w:r>
        <w:t>can be introduced</w:t>
      </w:r>
      <w:proofErr w:type="gramEnd"/>
      <w:r>
        <w:t xml:space="preserve"> via spatially conf</w:t>
      </w:r>
      <w:r>
        <w:t>ined</w:t>
      </w:r>
      <w:r>
        <w:rPr>
          <w:rFonts w:hint="eastAsia"/>
        </w:rPr>
        <w:t xml:space="preserve"> </w:t>
      </w:r>
      <w:r>
        <w:t xml:space="preserve">oxidation of the elastomer. Strain-sensitive </w:t>
      </w:r>
      <w:proofErr w:type="spellStart"/>
      <w:r>
        <w:t>mi</w:t>
      </w:r>
      <w:r>
        <w:t>crodevices</w:t>
      </w:r>
      <w:proofErr w:type="spellEnd"/>
      <w:r>
        <w:t xml:space="preserve"> </w:t>
      </w:r>
      <w:proofErr w:type="gramStart"/>
      <w:r>
        <w:t>can then be directly</w:t>
      </w:r>
      <w:r>
        <w:rPr>
          <w:rFonts w:hint="eastAsia"/>
        </w:rPr>
        <w:t xml:space="preserve"> </w:t>
      </w:r>
      <w:r>
        <w:t>fabricated</w:t>
      </w:r>
      <w:proofErr w:type="gramEnd"/>
      <w:r>
        <w:t xml:space="preserve"> onto the rigid islands without tr</w:t>
      </w:r>
      <w:r>
        <w:t>ansfer printing. Following this</w:t>
      </w:r>
      <w:r>
        <w:rPr>
          <w:rFonts w:hint="eastAsia"/>
        </w:rPr>
        <w:t xml:space="preserve"> </w:t>
      </w:r>
      <w:r>
        <w:t>manufacturing scheme, a fast-responding st</w:t>
      </w:r>
      <w:r>
        <w:t xml:space="preserve">retchable temperature sensor </w:t>
      </w:r>
      <w:proofErr w:type="gramStart"/>
      <w:r>
        <w:t>is</w:t>
      </w:r>
      <w:r>
        <w:rPr>
          <w:rFonts w:hint="eastAsia"/>
        </w:rPr>
        <w:t xml:space="preserve"> </w:t>
      </w:r>
      <w:r>
        <w:t>demonstrated</w:t>
      </w:r>
      <w:proofErr w:type="gramEnd"/>
      <w:r>
        <w:t>, with unusual accuracy and r</w:t>
      </w:r>
      <w:r>
        <w:t>eal-time temperature monitoring</w:t>
      </w:r>
      <w:r>
        <w:rPr>
          <w:rFonts w:hint="eastAsia"/>
        </w:rPr>
        <w:t xml:space="preserve"> </w:t>
      </w:r>
      <w:r>
        <w:t>capability suitable for use in a highly dynami</w:t>
      </w:r>
      <w:r>
        <w:t>c environment. Importantly, the</w:t>
      </w:r>
      <w:r>
        <w:rPr>
          <w:rFonts w:hint="eastAsia"/>
        </w:rPr>
        <w:t xml:space="preserve"> </w:t>
      </w:r>
      <w:r>
        <w:t xml:space="preserve">critical fabrication step that introduces the </w:t>
      </w:r>
      <w:r>
        <w:t>programmable substrate rigidity</w:t>
      </w:r>
      <w:r>
        <w:rPr>
          <w:rFonts w:hint="eastAsia"/>
        </w:rPr>
        <w:t xml:space="preserve"> </w:t>
      </w:r>
      <w:proofErr w:type="gramStart"/>
      <w:r>
        <w:t>is fully integrated</w:t>
      </w:r>
      <w:proofErr w:type="gramEnd"/>
      <w:r>
        <w:t xml:space="preserve"> into a well-established litho</w:t>
      </w:r>
      <w:r>
        <w:t>graphic process. Therefore, the</w:t>
      </w:r>
      <w:r>
        <w:rPr>
          <w:rFonts w:hint="eastAsia"/>
        </w:rPr>
        <w:t xml:space="preserve"> </w:t>
      </w:r>
      <w:r>
        <w:t>methodology not only reduces greatly the comp</w:t>
      </w:r>
      <w:r>
        <w:t>lexity in fabricating prototype</w:t>
      </w:r>
      <w:r>
        <w:rPr>
          <w:rFonts w:hint="eastAsia"/>
        </w:rPr>
        <w:t xml:space="preserve"> </w:t>
      </w:r>
      <w:r>
        <w:t xml:space="preserve">devices but also points to a highly effective </w:t>
      </w:r>
      <w:r>
        <w:t>way for potential manufacturing</w:t>
      </w:r>
      <w:r>
        <w:rPr>
          <w:rFonts w:hint="eastAsia"/>
        </w:rPr>
        <w:t xml:space="preserve"> </w:t>
      </w:r>
      <w:r>
        <w:t>in a commercial setting.</w:t>
      </w:r>
      <w:bookmarkStart w:id="0" w:name="_GoBack"/>
      <w:bookmarkEnd w:id="0"/>
    </w:p>
    <w:sectPr w:rsidR="001A7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13"/>
    <w:rsid w:val="001A78F0"/>
    <w:rsid w:val="00364E13"/>
    <w:rsid w:val="00CA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19AE2"/>
  <w15:chartTrackingRefBased/>
  <w15:docId w15:val="{6C35AE6A-27C1-432B-B4A2-444FC60B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y-cao16@mails.tsinghua.edu.cn</dc:creator>
  <cp:keywords/>
  <dc:description/>
  <cp:lastModifiedBy>y-cao16@mails.tsinghua.edu.cn</cp:lastModifiedBy>
  <cp:revision>2</cp:revision>
  <dcterms:created xsi:type="dcterms:W3CDTF">2019-04-30T04:50:00Z</dcterms:created>
  <dcterms:modified xsi:type="dcterms:W3CDTF">2019-04-30T04:51:00Z</dcterms:modified>
</cp:coreProperties>
</file>