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after="0" w:line="360" w:lineRule="auto"/>
        <w:rPr>
          <w:sz w:val="28"/>
          <w:szCs w:val="28"/>
        </w:rPr>
      </w:pPr>
      <w:r>
        <w:rPr>
          <w:sz w:val="28"/>
          <w:szCs w:val="28"/>
        </w:rPr>
        <w:t>Full Printed Flexible Capacitive Sensor for Non-contact</w:t>
      </w:r>
    </w:p>
    <w:p>
      <w:pPr>
        <w:pStyle w:val="11"/>
        <w:adjustRightInd w:val="0"/>
        <w:snapToGrid w:val="0"/>
        <w:spacing w:after="400" w:line="360" w:lineRule="auto"/>
        <w:rPr>
          <w:sz w:val="28"/>
          <w:szCs w:val="28"/>
        </w:rPr>
      </w:pPr>
      <w:r>
        <w:rPr>
          <w:sz w:val="28"/>
          <w:szCs w:val="28"/>
        </w:rPr>
        <w:t>Respiratory Monitoring</w:t>
      </w:r>
    </w:p>
    <w:p>
      <w:pPr>
        <w:pStyle w:val="21"/>
        <w:spacing w:after="400"/>
        <w:rPr>
          <w:sz w:val="22"/>
          <w:vertAlign w:val="superscript"/>
        </w:rPr>
      </w:pPr>
      <w:r>
        <w:rPr>
          <w:sz w:val="22"/>
        </w:rPr>
        <w:t>Yanan Zheng*</w:t>
      </w:r>
      <w:r>
        <w:rPr>
          <w:sz w:val="22"/>
          <w:vertAlign w:val="superscript"/>
        </w:rPr>
        <w:t>#†</w:t>
      </w:r>
      <w:r>
        <w:rPr>
          <w:sz w:val="22"/>
        </w:rPr>
        <w:t>, Zhe Yu*</w:t>
      </w:r>
      <w:r>
        <w:rPr>
          <w:sz w:val="22"/>
          <w:vertAlign w:val="superscript"/>
        </w:rPr>
        <w:t>#†</w:t>
      </w:r>
      <w:r>
        <w:rPr>
          <w:sz w:val="22"/>
        </w:rPr>
        <w:t>, Yiwei Liu*</w:t>
      </w:r>
      <w:r>
        <w:rPr>
          <w:sz w:val="22"/>
          <w:vertAlign w:val="superscript"/>
        </w:rPr>
        <w:t>#</w:t>
      </w:r>
      <w:r>
        <w:rPr>
          <w:sz w:val="22"/>
        </w:rPr>
        <w:t>, Shang Jie*</w:t>
      </w:r>
      <w:r>
        <w:rPr>
          <w:sz w:val="22"/>
          <w:vertAlign w:val="superscript"/>
        </w:rPr>
        <w:t>#</w:t>
      </w:r>
      <w:r>
        <w:rPr>
          <w:sz w:val="22"/>
        </w:rPr>
        <w:t>, Run-Wei Li*</w:t>
      </w:r>
      <w:r>
        <w:rPr>
          <w:sz w:val="22"/>
          <w:vertAlign w:val="superscript"/>
        </w:rPr>
        <w:t xml:space="preserve"># </w:t>
      </w:r>
    </w:p>
    <w:p>
      <w:pPr>
        <w:jc w:val="center"/>
        <w:rPr>
          <w:sz w:val="22"/>
        </w:rPr>
      </w:pPr>
      <w:r>
        <w:rPr>
          <w:b/>
          <w:sz w:val="22"/>
          <w:vertAlign w:val="superscript"/>
        </w:rPr>
        <w:t>*</w:t>
      </w:r>
      <w:r>
        <w:rPr>
          <w:sz w:val="22"/>
        </w:rPr>
        <w:t xml:space="preserve"> CAS Key Laboratory of Magnetic Materials and Devices, Ningbo Institute of Materials Technology and Engineering, Chinese Academy of Sciences, Ningbo, 315201, P. R. China </w:t>
      </w:r>
    </w:p>
    <w:p>
      <w:pPr>
        <w:jc w:val="center"/>
        <w:rPr>
          <w:sz w:val="22"/>
        </w:rPr>
      </w:pPr>
      <w:r>
        <w:rPr>
          <w:b/>
          <w:sz w:val="22"/>
          <w:vertAlign w:val="superscript"/>
        </w:rPr>
        <w:t>#</w:t>
      </w:r>
      <w:r>
        <w:rPr>
          <w:sz w:val="22"/>
        </w:rPr>
        <w:t xml:space="preserve"> Zhejiang Province Key Laboratory of Magnetic Materials and Application Technology, Ningbo Institute of Materials Technology and Engineering, Chinese Academy of Sciences, Ningbo, 315201, P. R. China </w:t>
      </w:r>
    </w:p>
    <w:p>
      <w:pPr>
        <w:spacing w:before="40"/>
        <w:jc w:val="center"/>
        <w:rPr>
          <w:sz w:val="22"/>
        </w:rPr>
      </w:pPr>
      <w:r>
        <w:rPr>
          <w:b/>
          <w:sz w:val="22"/>
          <w:vertAlign w:val="superscript"/>
        </w:rPr>
        <w:t>†</w:t>
      </w:r>
      <w:r>
        <w:rPr>
          <w:sz w:val="22"/>
        </w:rPr>
        <w:t xml:space="preserve"> University of Chinese Academy of Sciences, 19 A Yuquan Rd, Shijingshan District, Beijing, 100049, P. R. China </w:t>
      </w:r>
    </w:p>
    <w:p>
      <w:pPr>
        <w:spacing w:before="40"/>
        <w:jc w:val="center"/>
        <w:rPr>
          <w:sz w:val="22"/>
        </w:rPr>
      </w:pPr>
      <w:r>
        <w:rPr>
          <w:sz w:val="22"/>
        </w:rPr>
        <w:t>(</w:t>
      </w:r>
      <w:r>
        <w:rPr>
          <w:rFonts w:hint="eastAsia"/>
          <w:sz w:val="22"/>
          <w:lang w:val="en-US" w:eastAsia="zh-CN"/>
        </w:rPr>
        <w:t xml:space="preserve">zhengyanan@nimte.ac.cn; </w:t>
      </w:r>
      <w:r>
        <w:rPr>
          <w:sz w:val="22"/>
        </w:rPr>
        <w:t>shangjie@nimte.ac.cn</w:t>
      </w:r>
      <w:r>
        <w:rPr>
          <w:rFonts w:hint="eastAsia"/>
          <w:sz w:val="22"/>
          <w:lang w:val="en-US" w:eastAsia="zh-CN"/>
        </w:rPr>
        <w:t>;</w:t>
      </w:r>
      <w:bookmarkStart w:id="2" w:name="_GoBack"/>
      <w:bookmarkEnd w:id="2"/>
      <w:r>
        <w:rPr>
          <w:sz w:val="22"/>
        </w:rPr>
        <w:t xml:space="preserve"> runweili@nimte.ac.cn)</w:t>
      </w:r>
    </w:p>
    <w:p>
      <w:pPr>
        <w:pStyle w:val="23"/>
        <w:spacing w:before="510"/>
        <w:rPr>
          <w:sz w:val="22"/>
        </w:rPr>
      </w:pPr>
      <w:r>
        <w:rPr>
          <w:sz w:val="22"/>
        </w:rPr>
        <w:t>Abstract</w:t>
      </w:r>
    </w:p>
    <w:p>
      <w:pPr>
        <w:rPr>
          <w:sz w:val="22"/>
        </w:rPr>
      </w:pPr>
      <w:r>
        <w:rPr>
          <w:sz w:val="22"/>
        </w:rPr>
        <w:t>Respiration is an important indicator of human health. Unusual respiratory patterns are a critical symptom of many diseases, such as sleep apnea hypopnea syndrome (SAHS), asthma, chronic obstructive pulmonary disease (CODP) and anemia.</w:t>
      </w:r>
      <w:r>
        <w:rPr>
          <w:rFonts w:hint="eastAsia" w:cs="Times New Roman"/>
          <w:bCs/>
          <w:sz w:val="28"/>
          <w:szCs w:val="28"/>
          <w:vertAlign w:val="superscript"/>
          <w:lang w:val="en-US" w:eastAsia="zh-CN"/>
        </w:rPr>
        <w:t>[1]</w:t>
      </w:r>
      <w:r>
        <w:rPr>
          <w:rFonts w:hint="eastAsia" w:cs="Times New Roman"/>
          <w:bCs/>
          <w:sz w:val="28"/>
          <w:szCs w:val="28"/>
          <w:lang w:val="en-US" w:eastAsia="zh-CN"/>
        </w:rPr>
        <w:t xml:space="preserve"> </w:t>
      </w:r>
      <w:r>
        <w:rPr>
          <w:sz w:val="22"/>
        </w:rPr>
        <w:t>At present, the detection of respiration mainly uses a resistive strain sensor. The sensor senses respiration through deformation, so it must be closely attached to the human skin, which is not only uncomfortable to wear, but also prone to skin irritation.</w:t>
      </w:r>
      <w:r>
        <w:rPr>
          <w:rFonts w:hint="eastAsia" w:cs="Times New Roman"/>
          <w:bCs/>
          <w:sz w:val="28"/>
          <w:szCs w:val="28"/>
          <w:vertAlign w:val="superscript"/>
          <w:lang w:val="en-US" w:eastAsia="zh-CN"/>
        </w:rPr>
        <w:t>[</w:t>
      </w:r>
      <w:r>
        <w:rPr>
          <w:rFonts w:cs="Times New Roman"/>
          <w:bCs/>
          <w:sz w:val="28"/>
          <w:szCs w:val="28"/>
          <w:vertAlign w:val="superscript"/>
          <w:lang w:val="en-US" w:eastAsia="zh-CN"/>
        </w:rPr>
        <w:t>2</w:t>
      </w:r>
      <w:r>
        <w:rPr>
          <w:rFonts w:hint="eastAsia" w:cs="Times New Roman"/>
          <w:bCs/>
          <w:sz w:val="28"/>
          <w:szCs w:val="28"/>
          <w:vertAlign w:val="superscript"/>
          <w:lang w:val="en-US" w:eastAsia="zh-CN"/>
        </w:rPr>
        <w:t>,</w:t>
      </w:r>
      <w:r>
        <w:rPr>
          <w:rFonts w:cs="Times New Roman"/>
          <w:bCs/>
          <w:sz w:val="28"/>
          <w:szCs w:val="28"/>
          <w:vertAlign w:val="superscript"/>
          <w:lang w:val="en-US" w:eastAsia="zh-CN"/>
        </w:rPr>
        <w:t xml:space="preserve"> 3</w:t>
      </w:r>
      <w:r>
        <w:rPr>
          <w:rFonts w:hint="eastAsia" w:cs="Times New Roman"/>
          <w:bCs/>
          <w:sz w:val="28"/>
          <w:szCs w:val="28"/>
          <w:vertAlign w:val="superscript"/>
          <w:lang w:val="en-US" w:eastAsia="zh-CN"/>
        </w:rPr>
        <w:t>]</w:t>
      </w:r>
      <w:r>
        <w:rPr>
          <w:rFonts w:cs="Times New Roman"/>
          <w:bCs/>
          <w:sz w:val="28"/>
          <w:szCs w:val="28"/>
          <w:lang w:val="en-US" w:eastAsia="zh-CN"/>
        </w:rPr>
        <w:t xml:space="preserve"> </w:t>
      </w:r>
      <w:r>
        <w:rPr>
          <w:sz w:val="22"/>
        </w:rPr>
        <w:t>In this paper, a highly sensitive capacitive sensor is prepared by full printed method. The sensor can be directly printed on the clothes, and the non-contact detection of respiratory can be realized by detecting small changes of the bioelectric field generated by the human body.</w:t>
      </w:r>
      <w:r>
        <w:rPr>
          <w:rFonts w:hint="eastAsia" w:cs="Times New Roman"/>
          <w:bCs/>
          <w:sz w:val="28"/>
          <w:szCs w:val="28"/>
          <w:vertAlign w:val="superscript"/>
          <w:lang w:val="en-US" w:eastAsia="zh-CN"/>
        </w:rPr>
        <w:t xml:space="preserve"> [</w:t>
      </w:r>
      <w:r>
        <w:rPr>
          <w:rFonts w:cs="Times New Roman"/>
          <w:bCs/>
          <w:sz w:val="28"/>
          <w:szCs w:val="28"/>
          <w:vertAlign w:val="superscript"/>
          <w:lang w:val="en-US" w:eastAsia="zh-CN"/>
        </w:rPr>
        <w:t>4</w:t>
      </w:r>
      <w:r>
        <w:rPr>
          <w:rFonts w:hint="eastAsia" w:cs="Times New Roman"/>
          <w:bCs/>
          <w:sz w:val="28"/>
          <w:szCs w:val="28"/>
          <w:vertAlign w:val="superscript"/>
          <w:lang w:val="en-US" w:eastAsia="zh-CN"/>
        </w:rPr>
        <w:t>]</w:t>
      </w:r>
      <w:r>
        <w:rPr>
          <w:sz w:val="22"/>
        </w:rPr>
        <w:t xml:space="preserve"> The maximum detection distance is 10 cm, and the relative change rate of capacitance caused by respiratory exceeds 0.2% when the detection distance is 5 cm. In short, this paper reports a new and promising sensor device for long  real-time detection of respiratory.</w:t>
      </w:r>
    </w:p>
    <w:p>
      <w:pPr>
        <w:rPr>
          <w:sz w:val="22"/>
        </w:rPr>
      </w:pPr>
    </w:p>
    <w:tbl>
      <w:tblPr>
        <w:tblStyle w:val="12"/>
        <w:tblW w:w="8720" w:type="dxa"/>
        <w:tblInd w:w="0" w:type="dxa"/>
        <w:tblLayout w:type="fixed"/>
        <w:tblCellMar>
          <w:top w:w="0" w:type="dxa"/>
          <w:left w:w="108" w:type="dxa"/>
          <w:bottom w:w="0" w:type="dxa"/>
          <w:right w:w="108" w:type="dxa"/>
        </w:tblCellMar>
      </w:tblPr>
      <w:tblGrid>
        <w:gridCol w:w="8720"/>
      </w:tblGrid>
      <w:tr>
        <w:tblPrEx>
          <w:tblLayout w:type="fixed"/>
          <w:tblCellMar>
            <w:top w:w="0" w:type="dxa"/>
            <w:left w:w="108" w:type="dxa"/>
            <w:bottom w:w="0" w:type="dxa"/>
            <w:right w:w="108" w:type="dxa"/>
          </w:tblCellMar>
        </w:tblPrEx>
        <w:tc>
          <w:tcPr>
            <w:tcW w:w="8720" w:type="dxa"/>
            <w:shd w:val="clear" w:color="auto" w:fill="auto"/>
            <w:vAlign w:val="center"/>
          </w:tcPr>
          <w:p>
            <w:pPr>
              <w:keepNext/>
              <w:jc w:val="center"/>
            </w:pPr>
            <w:r>
              <w:rPr>
                <w:lang w:val="en-US" w:eastAsia="zh-CN"/>
              </w:rPr>
              <w:drawing>
                <wp:inline distT="0" distB="0" distL="0" distR="0">
                  <wp:extent cx="3239770" cy="2327910"/>
                  <wp:effectExtent l="0" t="0" r="0" b="0"/>
                  <wp:docPr id="2" name="图片 2" descr="C:\Users\Jeremy_liu\Desktop\呼吸-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eremy_liu\Desktop\呼吸-2_副本.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40000" cy="2328212"/>
                          </a:xfrm>
                          <a:prstGeom prst="rect">
                            <a:avLst/>
                          </a:prstGeom>
                          <a:noFill/>
                          <a:ln>
                            <a:noFill/>
                          </a:ln>
                        </pic:spPr>
                      </pic:pic>
                    </a:graphicData>
                  </a:graphic>
                </wp:inline>
              </w:drawing>
            </w:r>
          </w:p>
          <w:p>
            <w:pPr>
              <w:pStyle w:val="5"/>
              <w:spacing w:before="240"/>
              <w:jc w:val="center"/>
              <w:rPr>
                <w:b w:val="0"/>
                <w:sz w:val="22"/>
                <w:szCs w:val="22"/>
              </w:rPr>
            </w:pPr>
            <w:bookmarkStart w:id="0" w:name="_Ref433629810"/>
            <w:r>
              <w:rPr>
                <w:b w:val="0"/>
                <w:sz w:val="22"/>
                <w:szCs w:val="22"/>
              </w:rPr>
              <w:t xml:space="preserve">Figure </w:t>
            </w:r>
            <w:r>
              <w:rPr>
                <w:b w:val="0"/>
                <w:sz w:val="22"/>
                <w:szCs w:val="22"/>
              </w:rPr>
              <w:fldChar w:fldCharType="begin"/>
            </w:r>
            <w:r>
              <w:rPr>
                <w:b w:val="0"/>
                <w:sz w:val="22"/>
                <w:szCs w:val="22"/>
              </w:rPr>
              <w:instrText xml:space="preserve"> SEQ Figure \* ARABIC </w:instrText>
            </w:r>
            <w:r>
              <w:rPr>
                <w:b w:val="0"/>
                <w:sz w:val="22"/>
                <w:szCs w:val="22"/>
              </w:rPr>
              <w:fldChar w:fldCharType="separate"/>
            </w:r>
            <w:r>
              <w:rPr>
                <w:b w:val="0"/>
                <w:sz w:val="22"/>
                <w:szCs w:val="22"/>
              </w:rPr>
              <w:t>1</w:t>
            </w:r>
            <w:r>
              <w:rPr>
                <w:b w:val="0"/>
                <w:sz w:val="22"/>
                <w:szCs w:val="22"/>
              </w:rPr>
              <w:fldChar w:fldCharType="end"/>
            </w:r>
            <w:bookmarkEnd w:id="0"/>
            <w:r>
              <w:rPr>
                <w:b w:val="0"/>
                <w:sz w:val="22"/>
                <w:szCs w:val="22"/>
              </w:rPr>
              <w:t>:</w:t>
            </w:r>
            <w:r>
              <w:t xml:space="preserve"> </w:t>
            </w:r>
            <w:r>
              <w:rPr>
                <w:b w:val="0"/>
                <w:sz w:val="22"/>
                <w:szCs w:val="22"/>
              </w:rPr>
              <w:t>Respiratory signals at different distances from the human body.</w:t>
            </w:r>
          </w:p>
        </w:tc>
      </w:tr>
    </w:tbl>
    <w:p>
      <w:pPr>
        <w:rPr>
          <w:sz w:val="22"/>
        </w:rPr>
      </w:pPr>
    </w:p>
    <w:p>
      <w:pPr>
        <w:pStyle w:val="23"/>
        <w:rPr>
          <w:sz w:val="22"/>
          <w:lang w:val="en-US"/>
        </w:rPr>
      </w:pPr>
      <w:r>
        <w:rPr>
          <w:sz w:val="22"/>
          <w:lang w:val="en-US"/>
        </w:rPr>
        <w:t>References</w:t>
      </w:r>
    </w:p>
    <w:p>
      <w:pPr>
        <w:pStyle w:val="24"/>
        <w:rPr>
          <w:sz w:val="22"/>
        </w:rPr>
      </w:pPr>
      <w:bookmarkStart w:id="1" w:name="_Ref315856280"/>
      <w:r>
        <w:rPr>
          <w:sz w:val="22"/>
        </w:rPr>
        <w:t xml:space="preserve">Yan Liu; Hai Wang: </w:t>
      </w:r>
      <w:r>
        <w:rPr>
          <w:sz w:val="22"/>
          <w:lang w:val="en-US"/>
        </w:rPr>
        <w:t>Flexible, Stretchable Sensors for Wearable Health Monitoring: Sensing Mechanisms, Materials, Fabrication Strategies and Features</w:t>
      </w:r>
      <w:r>
        <w:rPr>
          <w:sz w:val="22"/>
        </w:rPr>
        <w:t>. Sensors, Vol. 18, No. 2, pp. 645, 2018.</w:t>
      </w:r>
      <w:bookmarkEnd w:id="1"/>
    </w:p>
    <w:p>
      <w:pPr>
        <w:pStyle w:val="24"/>
        <w:rPr>
          <w:sz w:val="22"/>
        </w:rPr>
      </w:pPr>
      <w:r>
        <w:rPr>
          <w:sz w:val="22"/>
        </w:rPr>
        <w:t>Chunya Wang; Yingying Zhang:</w:t>
      </w:r>
      <w:r>
        <w:rPr>
          <w:sz w:val="22"/>
          <w:lang w:val="en-US"/>
        </w:rPr>
        <w:t xml:space="preserve"> </w:t>
      </w:r>
      <w:r>
        <w:rPr>
          <w:sz w:val="22"/>
        </w:rPr>
        <w:t>Carbonized Silk Fabric for Ultrastretchable, Highly Sensitive, and Wearable Strain Sensors. Advanced Materials, Vol. 28, No. 31, pp. 6640-6648, 2016.</w:t>
      </w:r>
    </w:p>
    <w:p>
      <w:pPr>
        <w:pStyle w:val="24"/>
        <w:rPr>
          <w:sz w:val="22"/>
        </w:rPr>
      </w:pPr>
      <w:r>
        <w:rPr>
          <w:sz w:val="22"/>
        </w:rPr>
        <w:t>Youngoh Lee; Hyunhyub Ko: Flexible Ferroelectric Sensors with Ultrahigh Pressure Sensitivity and Linear Response over Exceptionally Broad Pressure Range. ACS Nano, Vol. 12, No. 4, pp. 4045-4054, 2018.</w:t>
      </w:r>
    </w:p>
    <w:p>
      <w:pPr>
        <w:pStyle w:val="24"/>
        <w:rPr>
          <w:sz w:val="22"/>
          <w:lang w:val="pl-PL"/>
        </w:rPr>
      </w:pPr>
      <w:r>
        <w:rPr>
          <w:sz w:val="22"/>
          <w:lang w:val="pl-PL"/>
        </w:rPr>
        <w:t>Shanshan Yao</w:t>
      </w:r>
      <w:r>
        <w:rPr>
          <w:sz w:val="22"/>
        </w:rPr>
        <w:t xml:space="preserve">; </w:t>
      </w:r>
      <w:r>
        <w:rPr>
          <w:sz w:val="22"/>
          <w:lang w:val="pl-PL"/>
        </w:rPr>
        <w:t>Yong Zhu</w:t>
      </w:r>
      <w:r>
        <w:rPr>
          <w:sz w:val="22"/>
        </w:rPr>
        <w:t xml:space="preserve">: </w:t>
      </w:r>
      <w:r>
        <w:rPr>
          <w:sz w:val="22"/>
          <w:lang w:val="pl-PL"/>
        </w:rPr>
        <w:t>Wearable multifunctional sensors using printed stretchable conductors made of silver nanowires</w:t>
      </w:r>
      <w:r>
        <w:rPr>
          <w:sz w:val="22"/>
        </w:rPr>
        <w:t>.  Nanoscale, Vol. 6, pp. 2345-2352, 2014.</w:t>
      </w:r>
    </w:p>
    <w:p>
      <w:pPr>
        <w:pStyle w:val="24"/>
        <w:numPr>
          <w:ilvl w:val="0"/>
          <w:numId w:val="0"/>
        </w:numPr>
        <w:rPr>
          <w:sz w:val="22"/>
        </w:rPr>
      </w:pPr>
    </w:p>
    <w:sectPr>
      <w:headerReference r:id="rId3" w:type="first"/>
      <w:pgSz w:w="11906" w:h="16838"/>
      <w:pgMar w:top="1699" w:right="1699" w:bottom="1699" w:left="1699" w:header="1020" w:footer="706"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rPr>
        <w:lang w:val="en-US" w:eastAsia="zh-CN"/>
      </w:rPr>
    </w:pPr>
    <w:r>
      <w:rPr>
        <w:lang w:val="en-US"/>
      </w:rPr>
      <w:t>The 2</w:t>
    </w:r>
    <w:r>
      <w:rPr>
        <w:vertAlign w:val="superscript"/>
        <w:lang w:val="en-US"/>
      </w:rPr>
      <w:t>nd</w:t>
    </w:r>
    <w:r>
      <w:rPr>
        <w:lang w:val="en-US"/>
      </w:rPr>
      <w:t xml:space="preserve"> International Conference on </w:t>
    </w:r>
    <w:r>
      <w:rPr>
        <w:lang w:val="en-US" w:eastAsia="zh-CN"/>
      </w:rPr>
      <w:t xml:space="preserve">Flexible </w:t>
    </w:r>
    <w:r>
      <w:rPr>
        <w:rFonts w:hint="eastAsia"/>
        <w:lang w:val="en-US" w:eastAsia="zh-CN"/>
      </w:rPr>
      <w:t>Electronics</w:t>
    </w:r>
    <w:r>
      <w:rPr>
        <w:lang w:val="en-US"/>
      </w:rPr>
      <w:br w:type="textWrapping"/>
    </w:r>
    <w:r>
      <w:rPr>
        <w:lang w:val="en-US"/>
      </w:rPr>
      <w:t xml:space="preserve">July 13 – July </w:t>
    </w:r>
    <w:r>
      <w:rPr>
        <w:rFonts w:hint="eastAsia"/>
        <w:lang w:val="en-US" w:eastAsia="zh-CN"/>
      </w:rPr>
      <w:t>1</w:t>
    </w:r>
    <w:r>
      <w:rPr>
        <w:lang w:val="en-US" w:eastAsia="zh-CN"/>
      </w:rPr>
      <w:t>4</w:t>
    </w:r>
    <w:r>
      <w:rPr>
        <w:lang w:val="en-US"/>
      </w:rPr>
      <w:t xml:space="preserve">, 2019, </w:t>
    </w:r>
    <w:r>
      <w:rPr>
        <w:rFonts w:hint="eastAsia"/>
        <w:lang w:val="en-US" w:eastAsia="zh-CN"/>
      </w:rPr>
      <w:t>Hangzhou</w:t>
    </w:r>
    <w:r>
      <w:rPr>
        <w:lang w:val="en-US"/>
      </w:rPr>
      <w:t xml:space="preserve">, </w:t>
    </w:r>
    <w:r>
      <w:rPr>
        <w:rFonts w:hint="eastAsia"/>
        <w:lang w:val="en-US" w:eastAsia="zh-CN"/>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5EDB"/>
    <w:multiLevelType w:val="multilevel"/>
    <w:tmpl w:val="34C05EDB"/>
    <w:lvl w:ilvl="0" w:tentative="0">
      <w:start w:val="1"/>
      <w:numFmt w:val="decimal"/>
      <w:pStyle w:val="2"/>
      <w:lvlText w:val="%1."/>
      <w:lvlJc w:val="left"/>
      <w:pPr>
        <w:tabs>
          <w:tab w:val="left" w:pos="360"/>
        </w:tabs>
        <w:ind w:left="360" w:hanging="360"/>
      </w:pPr>
      <w:rPr>
        <w:rFonts w:hint="default"/>
      </w:rPr>
    </w:lvl>
    <w:lvl w:ilvl="1" w:tentative="0">
      <w:start w:val="1"/>
      <w:numFmt w:val="decimal"/>
      <w:pStyle w:val="3"/>
      <w:lvlText w:val="%1.%2."/>
      <w:lvlJc w:val="left"/>
      <w:pPr>
        <w:tabs>
          <w:tab w:val="left" w:pos="792"/>
        </w:tabs>
        <w:ind w:left="792" w:hanging="792"/>
      </w:pPr>
      <w:rPr>
        <w:rFonts w:hint="default"/>
      </w:rPr>
    </w:lvl>
    <w:lvl w:ilvl="2" w:tentative="0">
      <w:start w:val="1"/>
      <w:numFmt w:val="decimal"/>
      <w:pStyle w:val="4"/>
      <w:lvlText w:val="%1.%2.%3."/>
      <w:lvlJc w:val="left"/>
      <w:pPr>
        <w:tabs>
          <w:tab w:val="left" w:pos="792"/>
        </w:tabs>
        <w:ind w:left="792" w:hanging="792"/>
      </w:pPr>
      <w:rPr>
        <w:rFonts w:hint="default"/>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
    <w:nsid w:val="6D384433"/>
    <w:multiLevelType w:val="multilevel"/>
    <w:tmpl w:val="6D384433"/>
    <w:lvl w:ilvl="0" w:tentative="0">
      <w:start w:val="1"/>
      <w:numFmt w:val="decimal"/>
      <w:pStyle w:val="24"/>
      <w:lvlText w:val="[%1]"/>
      <w:lvlJc w:val="righ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708"/>
  <w:hyphenationZone w:val="425"/>
  <w:doNotHyphenateCap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34B94"/>
    <w:rsid w:val="001513BB"/>
    <w:rsid w:val="00166738"/>
    <w:rsid w:val="001806B9"/>
    <w:rsid w:val="00181803"/>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1568"/>
    <w:rsid w:val="002F3119"/>
    <w:rsid w:val="0033371F"/>
    <w:rsid w:val="0036484D"/>
    <w:rsid w:val="00366691"/>
    <w:rsid w:val="00367513"/>
    <w:rsid w:val="0037011C"/>
    <w:rsid w:val="00392166"/>
    <w:rsid w:val="003A1502"/>
    <w:rsid w:val="003A5CCC"/>
    <w:rsid w:val="003B0A21"/>
    <w:rsid w:val="003B7B5D"/>
    <w:rsid w:val="003D6B64"/>
    <w:rsid w:val="003E3223"/>
    <w:rsid w:val="003F3C33"/>
    <w:rsid w:val="00426110"/>
    <w:rsid w:val="00452BD0"/>
    <w:rsid w:val="004618E1"/>
    <w:rsid w:val="0046298A"/>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C4C5F"/>
    <w:rsid w:val="005C6CF4"/>
    <w:rsid w:val="005E5400"/>
    <w:rsid w:val="005F3E18"/>
    <w:rsid w:val="006075D0"/>
    <w:rsid w:val="00617DFE"/>
    <w:rsid w:val="0062272B"/>
    <w:rsid w:val="00630979"/>
    <w:rsid w:val="0063583C"/>
    <w:rsid w:val="00640987"/>
    <w:rsid w:val="00643753"/>
    <w:rsid w:val="006466EE"/>
    <w:rsid w:val="00663AE5"/>
    <w:rsid w:val="0067299E"/>
    <w:rsid w:val="006766E7"/>
    <w:rsid w:val="00690C9C"/>
    <w:rsid w:val="006A29DE"/>
    <w:rsid w:val="006B1B81"/>
    <w:rsid w:val="006B2E64"/>
    <w:rsid w:val="006C0BD0"/>
    <w:rsid w:val="006C19B3"/>
    <w:rsid w:val="006C2628"/>
    <w:rsid w:val="006E0771"/>
    <w:rsid w:val="00722B97"/>
    <w:rsid w:val="007373F4"/>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508"/>
    <w:rsid w:val="00821EB2"/>
    <w:rsid w:val="008313AC"/>
    <w:rsid w:val="00842F15"/>
    <w:rsid w:val="00862F0A"/>
    <w:rsid w:val="00864753"/>
    <w:rsid w:val="00877412"/>
    <w:rsid w:val="00880545"/>
    <w:rsid w:val="00886DEA"/>
    <w:rsid w:val="008A2FE7"/>
    <w:rsid w:val="008B2EE2"/>
    <w:rsid w:val="008B3FBC"/>
    <w:rsid w:val="008B515F"/>
    <w:rsid w:val="008B6A67"/>
    <w:rsid w:val="008C7C4C"/>
    <w:rsid w:val="008E1E8E"/>
    <w:rsid w:val="008E2A1D"/>
    <w:rsid w:val="00905D4F"/>
    <w:rsid w:val="0091624C"/>
    <w:rsid w:val="0091726C"/>
    <w:rsid w:val="00920645"/>
    <w:rsid w:val="00932E43"/>
    <w:rsid w:val="009563C4"/>
    <w:rsid w:val="009925F6"/>
    <w:rsid w:val="00997755"/>
    <w:rsid w:val="00997EB1"/>
    <w:rsid w:val="009B3B26"/>
    <w:rsid w:val="009B5E00"/>
    <w:rsid w:val="009C2825"/>
    <w:rsid w:val="009E4020"/>
    <w:rsid w:val="009F50A4"/>
    <w:rsid w:val="009F5E6E"/>
    <w:rsid w:val="00A11420"/>
    <w:rsid w:val="00A1237A"/>
    <w:rsid w:val="00A12A99"/>
    <w:rsid w:val="00A26EA2"/>
    <w:rsid w:val="00A32EF3"/>
    <w:rsid w:val="00A575CE"/>
    <w:rsid w:val="00A831A8"/>
    <w:rsid w:val="00A84EE4"/>
    <w:rsid w:val="00A90CB6"/>
    <w:rsid w:val="00A964B9"/>
    <w:rsid w:val="00AA63CB"/>
    <w:rsid w:val="00AB50CA"/>
    <w:rsid w:val="00AB6E12"/>
    <w:rsid w:val="00AD27A7"/>
    <w:rsid w:val="00AD30C7"/>
    <w:rsid w:val="00AD533C"/>
    <w:rsid w:val="00AD65AE"/>
    <w:rsid w:val="00AE036B"/>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87EAD"/>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A7D3A"/>
    <w:rsid w:val="00CB57DE"/>
    <w:rsid w:val="00CC2995"/>
    <w:rsid w:val="00CE3B57"/>
    <w:rsid w:val="00CF6146"/>
    <w:rsid w:val="00D1466B"/>
    <w:rsid w:val="00D341EB"/>
    <w:rsid w:val="00D37B51"/>
    <w:rsid w:val="00D37B81"/>
    <w:rsid w:val="00D41372"/>
    <w:rsid w:val="00D615EA"/>
    <w:rsid w:val="00D77040"/>
    <w:rsid w:val="00D81826"/>
    <w:rsid w:val="00D93644"/>
    <w:rsid w:val="00D974AF"/>
    <w:rsid w:val="00DA0DC8"/>
    <w:rsid w:val="00DA6789"/>
    <w:rsid w:val="00DA7B64"/>
    <w:rsid w:val="00DB1E3A"/>
    <w:rsid w:val="00DB1FC0"/>
    <w:rsid w:val="00DC04CF"/>
    <w:rsid w:val="00DC519F"/>
    <w:rsid w:val="00DD6DB3"/>
    <w:rsid w:val="00DE1F39"/>
    <w:rsid w:val="00DE3C2F"/>
    <w:rsid w:val="00DF4126"/>
    <w:rsid w:val="00E01AA5"/>
    <w:rsid w:val="00E059F9"/>
    <w:rsid w:val="00E22BF8"/>
    <w:rsid w:val="00E35E19"/>
    <w:rsid w:val="00E464A8"/>
    <w:rsid w:val="00E4669F"/>
    <w:rsid w:val="00E75928"/>
    <w:rsid w:val="00EA3099"/>
    <w:rsid w:val="00EC214A"/>
    <w:rsid w:val="00EC29A2"/>
    <w:rsid w:val="00EC40C0"/>
    <w:rsid w:val="00EC5389"/>
    <w:rsid w:val="00ED2A8A"/>
    <w:rsid w:val="00EE29B3"/>
    <w:rsid w:val="00EF389B"/>
    <w:rsid w:val="00F07BE4"/>
    <w:rsid w:val="00F17548"/>
    <w:rsid w:val="00F25D00"/>
    <w:rsid w:val="00F26FF8"/>
    <w:rsid w:val="00F373D7"/>
    <w:rsid w:val="00F4163E"/>
    <w:rsid w:val="00F45475"/>
    <w:rsid w:val="00F5000B"/>
    <w:rsid w:val="00F61606"/>
    <w:rsid w:val="00F674BD"/>
    <w:rsid w:val="00FA24B8"/>
    <w:rsid w:val="00FA675B"/>
    <w:rsid w:val="00FC5CCD"/>
    <w:rsid w:val="00FD0408"/>
    <w:rsid w:val="00FD1B3A"/>
    <w:rsid w:val="00FD36AB"/>
    <w:rsid w:val="5565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2" w:lineRule="auto"/>
      <w:jc w:val="both"/>
    </w:pPr>
    <w:rPr>
      <w:rFonts w:ascii="Times New Roman" w:hAnsi="Times New Roman" w:cs="Calibri" w:eastAsiaTheme="minorEastAsia"/>
      <w:szCs w:val="22"/>
      <w:lang w:val="pl-PL" w:eastAsia="en-US" w:bidi="ar-SA"/>
    </w:rPr>
  </w:style>
  <w:style w:type="paragraph" w:styleId="2">
    <w:name w:val="heading 1"/>
    <w:basedOn w:val="1"/>
    <w:next w:val="1"/>
    <w:qFormat/>
    <w:uiPriority w:val="0"/>
    <w:pPr>
      <w:keepNext/>
      <w:numPr>
        <w:ilvl w:val="0"/>
        <w:numId w:val="1"/>
      </w:numPr>
      <w:tabs>
        <w:tab w:val="left" w:pos="284"/>
      </w:tabs>
      <w:spacing w:before="480" w:after="200"/>
      <w:outlineLvl w:val="0"/>
    </w:pPr>
    <w:rPr>
      <w:rFonts w:cs="Arial"/>
      <w:b/>
      <w:bCs/>
      <w:kern w:val="32"/>
      <w:szCs w:val="32"/>
    </w:rPr>
  </w:style>
  <w:style w:type="paragraph" w:styleId="3">
    <w:name w:val="heading 2"/>
    <w:basedOn w:val="2"/>
    <w:next w:val="1"/>
    <w:qFormat/>
    <w:uiPriority w:val="0"/>
    <w:pPr>
      <w:numPr>
        <w:ilvl w:val="1"/>
      </w:numPr>
      <w:tabs>
        <w:tab w:val="clear" w:pos="284"/>
      </w:tabs>
      <w:spacing w:before="240" w:after="120"/>
      <w:outlineLvl w:val="1"/>
    </w:pPr>
    <w:rPr>
      <w:bCs w:val="0"/>
      <w:iCs/>
      <w:szCs w:val="28"/>
    </w:rPr>
  </w:style>
  <w:style w:type="paragraph" w:styleId="4">
    <w:name w:val="heading 3"/>
    <w:basedOn w:val="3"/>
    <w:next w:val="1"/>
    <w:qFormat/>
    <w:uiPriority w:val="0"/>
    <w:pPr>
      <w:numPr>
        <w:ilvl w:val="2"/>
      </w:numPr>
      <w:outlineLvl w:val="2"/>
    </w:pPr>
    <w:rPr>
      <w:bCs/>
      <w:szCs w:val="26"/>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caption"/>
    <w:basedOn w:val="1"/>
    <w:next w:val="1"/>
    <w:qFormat/>
    <w:uiPriority w:val="0"/>
    <w:pPr>
      <w:spacing w:before="120" w:after="120"/>
    </w:pPr>
    <w:rPr>
      <w:b/>
      <w:bCs/>
      <w:szCs w:val="20"/>
    </w:rPr>
  </w:style>
  <w:style w:type="paragraph" w:styleId="6">
    <w:name w:val="endnote text"/>
    <w:basedOn w:val="1"/>
    <w:link w:val="25"/>
    <w:semiHidden/>
    <w:unhideWhenUsed/>
    <w:qFormat/>
    <w:uiPriority w:val="99"/>
    <w:pPr>
      <w:spacing w:line="240" w:lineRule="auto"/>
    </w:pPr>
    <w:rPr>
      <w:szCs w:val="20"/>
    </w:rPr>
  </w:style>
  <w:style w:type="paragraph" w:styleId="7">
    <w:name w:val="Balloon Text"/>
    <w:basedOn w:val="1"/>
    <w:link w:val="18"/>
    <w:semiHidden/>
    <w:qFormat/>
    <w:uiPriority w:val="99"/>
    <w:pPr>
      <w:spacing w:line="240" w:lineRule="auto"/>
    </w:pPr>
    <w:rPr>
      <w:rFonts w:ascii="Tahoma" w:hAnsi="Tahoma" w:cs="Tahoma"/>
      <w:sz w:val="16"/>
      <w:szCs w:val="16"/>
    </w:rPr>
  </w:style>
  <w:style w:type="paragraph" w:styleId="8">
    <w:name w:val="footer"/>
    <w:basedOn w:val="1"/>
    <w:link w:val="20"/>
    <w:semiHidden/>
    <w:qFormat/>
    <w:uiPriority w:val="99"/>
    <w:pPr>
      <w:tabs>
        <w:tab w:val="center" w:pos="4536"/>
        <w:tab w:val="right" w:pos="9072"/>
      </w:tabs>
      <w:spacing w:line="240" w:lineRule="auto"/>
    </w:pPr>
  </w:style>
  <w:style w:type="paragraph" w:styleId="9">
    <w:name w:val="header"/>
    <w:basedOn w:val="1"/>
    <w:link w:val="19"/>
    <w:semiHidden/>
    <w:qFormat/>
    <w:uiPriority w:val="99"/>
    <w:pPr>
      <w:tabs>
        <w:tab w:val="center" w:pos="4536"/>
        <w:tab w:val="right" w:pos="9072"/>
      </w:tabs>
      <w:spacing w:line="240" w:lineRule="auto"/>
    </w:pPr>
  </w:style>
  <w:style w:type="paragraph" w:styleId="10">
    <w:name w:val="Normal (Web)"/>
    <w:basedOn w:val="1"/>
    <w:semiHidden/>
    <w:qFormat/>
    <w:uiPriority w:val="0"/>
    <w:pPr>
      <w:spacing w:before="100" w:beforeAutospacing="1" w:after="100" w:afterAutospacing="1"/>
      <w:jc w:val="left"/>
    </w:pPr>
    <w:rPr>
      <w:rFonts w:eastAsia="Times New Roman" w:cs="Times New Roman"/>
      <w:sz w:val="24"/>
      <w:szCs w:val="24"/>
      <w:lang w:val="en-US"/>
    </w:rPr>
  </w:style>
  <w:style w:type="paragraph" w:styleId="11">
    <w:name w:val="Title"/>
    <w:basedOn w:val="1"/>
    <w:qFormat/>
    <w:uiPriority w:val="0"/>
    <w:pPr>
      <w:spacing w:after="280" w:line="240" w:lineRule="auto"/>
      <w:jc w:val="center"/>
      <w:outlineLvl w:val="0"/>
    </w:pPr>
    <w:rPr>
      <w:rFonts w:cs="Arial"/>
      <w:b/>
      <w:bCs/>
      <w:kern w:val="28"/>
      <w:sz w:val="24"/>
      <w:szCs w:val="32"/>
    </w:rPr>
  </w:style>
  <w:style w:type="table" w:styleId="13">
    <w:name w:val="Table Grid"/>
    <w:basedOn w:val="12"/>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endnote reference"/>
    <w:basedOn w:val="14"/>
    <w:semiHidden/>
    <w:unhideWhenUsed/>
    <w:qFormat/>
    <w:uiPriority w:val="99"/>
    <w:rPr>
      <w:vertAlign w:val="superscript"/>
    </w:rPr>
  </w:style>
  <w:style w:type="character" w:styleId="16">
    <w:name w:val="Hyperlink"/>
    <w:unhideWhenUsed/>
    <w:qFormat/>
    <w:uiPriority w:val="99"/>
    <w:rPr>
      <w:color w:val="0000FF"/>
      <w:u w:val="single"/>
    </w:rPr>
  </w:style>
  <w:style w:type="character" w:customStyle="1" w:styleId="17">
    <w:name w:val="Tekst zastępczy"/>
    <w:semiHidden/>
    <w:qFormat/>
    <w:uiPriority w:val="99"/>
    <w:rPr>
      <w:rFonts w:cs="Times New Roman"/>
      <w:color w:val="808080"/>
    </w:rPr>
  </w:style>
  <w:style w:type="character" w:customStyle="1" w:styleId="18">
    <w:name w:val="批注框文本 Char"/>
    <w:link w:val="7"/>
    <w:semiHidden/>
    <w:qFormat/>
    <w:locked/>
    <w:uiPriority w:val="99"/>
    <w:rPr>
      <w:rFonts w:ascii="Tahoma" w:hAnsi="Tahoma" w:cs="Tahoma"/>
      <w:sz w:val="16"/>
      <w:szCs w:val="16"/>
    </w:rPr>
  </w:style>
  <w:style w:type="character" w:customStyle="1" w:styleId="19">
    <w:name w:val="页眉 Char"/>
    <w:link w:val="9"/>
    <w:semiHidden/>
    <w:qFormat/>
    <w:locked/>
    <w:uiPriority w:val="99"/>
    <w:rPr>
      <w:rFonts w:cs="Times New Roman"/>
    </w:rPr>
  </w:style>
  <w:style w:type="character" w:customStyle="1" w:styleId="20">
    <w:name w:val="页脚 Char"/>
    <w:link w:val="8"/>
    <w:semiHidden/>
    <w:qFormat/>
    <w:locked/>
    <w:uiPriority w:val="99"/>
    <w:rPr>
      <w:rFonts w:cs="Times New Roman"/>
    </w:rPr>
  </w:style>
  <w:style w:type="paragraph" w:customStyle="1" w:styleId="21">
    <w:name w:val="Names"/>
    <w:basedOn w:val="1"/>
    <w:qFormat/>
    <w:uiPriority w:val="0"/>
    <w:pPr>
      <w:spacing w:after="320" w:line="240" w:lineRule="auto"/>
      <w:jc w:val="center"/>
    </w:pPr>
    <w:rPr>
      <w:b/>
    </w:rPr>
  </w:style>
  <w:style w:type="paragraph" w:customStyle="1" w:styleId="22">
    <w:name w:val="ConferenceName"/>
    <w:basedOn w:val="1"/>
    <w:qFormat/>
    <w:uiPriority w:val="0"/>
    <w:pPr>
      <w:spacing w:line="240" w:lineRule="auto"/>
      <w:jc w:val="right"/>
    </w:pPr>
    <w:rPr>
      <w:sz w:val="16"/>
    </w:rPr>
  </w:style>
  <w:style w:type="paragraph" w:customStyle="1" w:styleId="23">
    <w:name w:val="secondTitle"/>
    <w:basedOn w:val="1"/>
    <w:qFormat/>
    <w:uiPriority w:val="0"/>
    <w:pPr>
      <w:spacing w:before="360" w:after="200"/>
    </w:pPr>
    <w:rPr>
      <w:b/>
    </w:rPr>
  </w:style>
  <w:style w:type="paragraph" w:customStyle="1" w:styleId="24">
    <w:name w:val="References"/>
    <w:basedOn w:val="1"/>
    <w:qFormat/>
    <w:uiPriority w:val="0"/>
    <w:pPr>
      <w:numPr>
        <w:ilvl w:val="0"/>
        <w:numId w:val="2"/>
      </w:numPr>
      <w:spacing w:after="120" w:line="240" w:lineRule="auto"/>
      <w:ind w:left="432" w:hanging="144"/>
    </w:pPr>
    <w:rPr>
      <w:rFonts w:cs="Times New Roman"/>
      <w:lang w:val="fr-FR"/>
    </w:rPr>
  </w:style>
  <w:style w:type="character" w:customStyle="1" w:styleId="25">
    <w:name w:val="尾注文本 Char"/>
    <w:basedOn w:val="14"/>
    <w:link w:val="6"/>
    <w:semiHidden/>
    <w:qFormat/>
    <w:uiPriority w:val="99"/>
    <w:rPr>
      <w:rFonts w:ascii="Times New Roman" w:hAnsi="Times New Roman" w:cs="Calibri"/>
      <w:lang w:val="pl-P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7666F-4CBB-4981-9469-9CBE464893F0}">
  <ds:schemaRefs/>
</ds:datastoreItem>
</file>

<file path=docProps/app.xml><?xml version="1.0" encoding="utf-8"?>
<Properties xmlns="http://schemas.openxmlformats.org/officeDocument/2006/extended-properties" xmlns:vt="http://schemas.openxmlformats.org/officeDocument/2006/docPropsVTypes">
  <Template>Normal</Template>
  <Company>Lappeenrannan teknillinen yliopisto</Company>
  <Pages>2</Pages>
  <Words>385</Words>
  <Characters>2200</Characters>
  <Lines>18</Lines>
  <Paragraphs>5</Paragraphs>
  <TotalTime>348</TotalTime>
  <ScaleCrop>false</ScaleCrop>
  <LinksUpToDate>false</LinksUpToDate>
  <CharactersWithSpaces>2580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2015-10-26T13:37:00Z</dcterms:created>
  <dc:creator>adam</dc:creator>
  <cp:lastModifiedBy>郁哲</cp:lastModifiedBy>
  <cp:lastPrinted>2015-10-26T13:59:00Z</cp:lastPrinted>
  <dcterms:modified xsi:type="dcterms:W3CDTF">2019-04-30T07:55:25Z</dcterms:modified>
  <dc:title>The 1st Joint International Conference on Multibody System Dynamics</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2052-11.1.0.8573</vt:lpwstr>
  </property>
</Properties>
</file>